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40E11" w14:textId="77777777" w:rsidR="00830EE5" w:rsidRPr="00755D69" w:rsidRDefault="00830EE5" w:rsidP="00830EE5">
      <w:pPr>
        <w:jc w:val="center"/>
        <w:rPr>
          <w:rFonts w:asciiTheme="minorHAnsi" w:hAnsiTheme="minorHAnsi"/>
          <w:b/>
          <w:color w:val="003366"/>
          <w:sz w:val="36"/>
          <w:szCs w:val="36"/>
        </w:rPr>
      </w:pPr>
      <w:r w:rsidRPr="00755D69">
        <w:rPr>
          <w:rFonts w:asciiTheme="minorHAnsi" w:hAnsiTheme="minorHAnsi"/>
          <w:b/>
          <w:noProof/>
          <w:color w:val="003366"/>
          <w:sz w:val="36"/>
          <w:szCs w:val="36"/>
        </w:rPr>
        <w:drawing>
          <wp:inline distT="0" distB="0" distL="0" distR="0" wp14:anchorId="763D8970" wp14:editId="31CE71A5">
            <wp:extent cx="3112008" cy="329184"/>
            <wp:effectExtent l="19050" t="0" r="0" b="0"/>
            <wp:docPr id="1" name="Picture 3" descr="RNAO_Logo_H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O_Logo_H_CMYK.tif"/>
                    <pic:cNvPicPr/>
                  </pic:nvPicPr>
                  <pic:blipFill>
                    <a:blip r:embed="rId7" cstate="print"/>
                    <a:stretch>
                      <a:fillRect/>
                    </a:stretch>
                  </pic:blipFill>
                  <pic:spPr>
                    <a:xfrm>
                      <a:off x="0" y="0"/>
                      <a:ext cx="3112008" cy="329184"/>
                    </a:xfrm>
                    <a:prstGeom prst="rect">
                      <a:avLst/>
                    </a:prstGeom>
                  </pic:spPr>
                </pic:pic>
              </a:graphicData>
            </a:graphic>
          </wp:inline>
        </w:drawing>
      </w:r>
    </w:p>
    <w:p w14:paraId="6C2C50A1" w14:textId="77777777" w:rsidR="00830EE5" w:rsidRPr="00755D69" w:rsidRDefault="00830EE5" w:rsidP="007600D0">
      <w:pPr>
        <w:jc w:val="center"/>
        <w:rPr>
          <w:rFonts w:asciiTheme="minorHAnsi" w:hAnsiTheme="minorHAnsi"/>
          <w:b/>
          <w:color w:val="003366"/>
          <w:sz w:val="36"/>
          <w:szCs w:val="36"/>
        </w:rPr>
      </w:pPr>
    </w:p>
    <w:p w14:paraId="7B1E2200" w14:textId="77777777" w:rsidR="009B67DA" w:rsidRPr="00755D69" w:rsidRDefault="00160EE4" w:rsidP="007600D0">
      <w:pPr>
        <w:jc w:val="center"/>
        <w:rPr>
          <w:rFonts w:asciiTheme="minorHAnsi" w:hAnsiTheme="minorHAnsi"/>
          <w:b/>
          <w:color w:val="003366"/>
          <w:sz w:val="36"/>
          <w:szCs w:val="36"/>
        </w:rPr>
      </w:pPr>
      <w:r w:rsidRPr="00755D69">
        <w:rPr>
          <w:rFonts w:asciiTheme="minorHAnsi" w:hAnsiTheme="minorHAnsi"/>
          <w:b/>
          <w:color w:val="003366"/>
          <w:sz w:val="36"/>
          <w:szCs w:val="36"/>
        </w:rPr>
        <w:t>Gap Analysis</w:t>
      </w:r>
      <w:r w:rsidR="00A3295D">
        <w:rPr>
          <w:rFonts w:asciiTheme="minorHAnsi" w:hAnsiTheme="minorHAnsi"/>
          <w:b/>
          <w:color w:val="003366"/>
          <w:sz w:val="36"/>
          <w:szCs w:val="36"/>
        </w:rPr>
        <w:t>:</w:t>
      </w:r>
    </w:p>
    <w:p w14:paraId="4E0B6165" w14:textId="77777777" w:rsidR="007600D0" w:rsidRPr="00755D69" w:rsidRDefault="00AD433B" w:rsidP="007600D0">
      <w:pPr>
        <w:jc w:val="center"/>
        <w:rPr>
          <w:rFonts w:asciiTheme="minorHAnsi" w:hAnsiTheme="minorHAnsi"/>
          <w:b/>
          <w:color w:val="003366"/>
          <w:sz w:val="36"/>
          <w:szCs w:val="36"/>
        </w:rPr>
      </w:pPr>
      <w:r>
        <w:rPr>
          <w:rFonts w:asciiTheme="minorHAnsi" w:hAnsiTheme="minorHAnsi"/>
          <w:b/>
          <w:i/>
          <w:color w:val="003366"/>
          <w:sz w:val="36"/>
          <w:szCs w:val="36"/>
        </w:rPr>
        <w:t>Nursing Care of Dyspnea: The 6</w:t>
      </w:r>
      <w:r w:rsidRPr="00DD30F9">
        <w:rPr>
          <w:rFonts w:asciiTheme="minorHAnsi" w:hAnsiTheme="minorHAnsi"/>
          <w:b/>
          <w:i/>
          <w:color w:val="003366"/>
          <w:sz w:val="36"/>
          <w:szCs w:val="36"/>
          <w:vertAlign w:val="superscript"/>
        </w:rPr>
        <w:t>th</w:t>
      </w:r>
      <w:r>
        <w:rPr>
          <w:rFonts w:asciiTheme="minorHAnsi" w:hAnsiTheme="minorHAnsi"/>
          <w:b/>
          <w:i/>
          <w:color w:val="003366"/>
          <w:sz w:val="36"/>
          <w:szCs w:val="36"/>
        </w:rPr>
        <w:t xml:space="preserve"> Vital Sign in Individuals with Chronic Obstructive Pulmonary Disease </w:t>
      </w:r>
      <w:r w:rsidR="00DD30F9">
        <w:rPr>
          <w:rFonts w:asciiTheme="minorHAnsi" w:hAnsiTheme="minorHAnsi"/>
          <w:b/>
          <w:i/>
          <w:color w:val="003366"/>
          <w:sz w:val="36"/>
          <w:szCs w:val="36"/>
        </w:rPr>
        <w:t>(COPD)2010</w:t>
      </w:r>
    </w:p>
    <w:p w14:paraId="25A44239" w14:textId="77777777" w:rsidR="001F1E41" w:rsidRPr="00755D69" w:rsidRDefault="001F1E41" w:rsidP="001F1E41">
      <w:pPr>
        <w:jc w:val="center"/>
        <w:rPr>
          <w:rFonts w:asciiTheme="minorHAnsi" w:hAnsiTheme="minorHAnsi"/>
          <w:b/>
          <w:color w:val="003366"/>
          <w:sz w:val="36"/>
          <w:szCs w:val="36"/>
        </w:rPr>
      </w:pPr>
      <w:r w:rsidRPr="00755D69">
        <w:rPr>
          <w:rFonts w:asciiTheme="minorHAnsi" w:hAnsiTheme="minorHAnsi"/>
          <w:b/>
          <w:color w:val="003366"/>
          <w:sz w:val="36"/>
          <w:szCs w:val="36"/>
        </w:rPr>
        <w:t>Work Sheet</w:t>
      </w:r>
    </w:p>
    <w:p w14:paraId="298D5914" w14:textId="77777777" w:rsidR="00E82AEE" w:rsidRDefault="00E82AEE" w:rsidP="00796EE6">
      <w:pPr>
        <w:jc w:val="center"/>
        <w:rPr>
          <w:rFonts w:asciiTheme="minorHAnsi" w:hAnsiTheme="minorHAnsi"/>
          <w:b/>
          <w:color w:val="003366"/>
        </w:rPr>
      </w:pPr>
    </w:p>
    <w:p w14:paraId="2E9F1BF9" w14:textId="77777777" w:rsidR="00901A9A" w:rsidRPr="00755D69" w:rsidRDefault="00DD30F9" w:rsidP="00796EE6">
      <w:pPr>
        <w:jc w:val="center"/>
        <w:rPr>
          <w:rFonts w:asciiTheme="minorHAnsi" w:hAnsiTheme="minorHAnsi"/>
          <w:b/>
          <w:color w:val="003366"/>
        </w:rPr>
      </w:pPr>
      <w:r>
        <w:rPr>
          <w:rFonts w:asciiTheme="minorHAnsi" w:hAnsiTheme="minorHAnsi"/>
          <w:b/>
          <w:noProof/>
          <w:color w:val="003366"/>
        </w:rPr>
        <w:drawing>
          <wp:anchor distT="0" distB="0" distL="114300" distR="114300" simplePos="0" relativeHeight="251659264" behindDoc="0" locked="0" layoutInCell="1" allowOverlap="1" wp14:anchorId="57EA8668" wp14:editId="5B3317D9">
            <wp:simplePos x="0" y="0"/>
            <wp:positionH relativeFrom="column">
              <wp:posOffset>1485900</wp:posOffset>
            </wp:positionH>
            <wp:positionV relativeFrom="paragraph">
              <wp:posOffset>142240</wp:posOffset>
            </wp:positionV>
            <wp:extent cx="3542665" cy="4595495"/>
            <wp:effectExtent l="19050" t="0" r="635" b="0"/>
            <wp:wrapNone/>
            <wp:docPr id="2" name="Picture 1" descr="Nursing Care of Dysp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ing Care of Dyspnea.png"/>
                    <pic:cNvPicPr/>
                  </pic:nvPicPr>
                  <pic:blipFill>
                    <a:blip r:embed="rId8" cstate="print"/>
                    <a:stretch>
                      <a:fillRect/>
                    </a:stretch>
                  </pic:blipFill>
                  <pic:spPr>
                    <a:xfrm>
                      <a:off x="0" y="0"/>
                      <a:ext cx="3542665" cy="4595495"/>
                    </a:xfrm>
                    <a:prstGeom prst="rect">
                      <a:avLst/>
                    </a:prstGeom>
                  </pic:spPr>
                </pic:pic>
              </a:graphicData>
            </a:graphic>
          </wp:anchor>
        </w:drawing>
      </w:r>
    </w:p>
    <w:p w14:paraId="2900F2C7" w14:textId="0C8DC4A1" w:rsidR="00402933" w:rsidRDefault="004F63A0" w:rsidP="00796EE6">
      <w:pPr>
        <w:jc w:val="center"/>
        <w:rPr>
          <w:rFonts w:asciiTheme="minorHAnsi" w:hAnsiTheme="minorHAnsi"/>
          <w:b/>
          <w:color w:val="003366"/>
          <w:sz w:val="36"/>
          <w:szCs w:val="36"/>
        </w:rPr>
      </w:pPr>
      <w:r>
        <w:rPr>
          <w:rFonts w:ascii="&amp;quot" w:hAnsi="&amp;quot"/>
          <w:noProof/>
          <w:color w:val="666666"/>
        </w:rPr>
        <mc:AlternateContent>
          <mc:Choice Requires="wps">
            <w:drawing>
              <wp:anchor distT="0" distB="0" distL="114300" distR="114300" simplePos="0" relativeHeight="251658240" behindDoc="0" locked="0" layoutInCell="1" allowOverlap="1" wp14:anchorId="5226D864" wp14:editId="33E252C3">
                <wp:simplePos x="0" y="0"/>
                <wp:positionH relativeFrom="column">
                  <wp:posOffset>1652270</wp:posOffset>
                </wp:positionH>
                <wp:positionV relativeFrom="paragraph">
                  <wp:posOffset>199390</wp:posOffset>
                </wp:positionV>
                <wp:extent cx="3194685" cy="4286885"/>
                <wp:effectExtent l="6350" t="10160" r="8890" b="8255"/>
                <wp:wrapTopAndBottom/>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685" cy="4286885"/>
                        </a:xfrm>
                        <a:prstGeom prst="rect">
                          <a:avLst/>
                        </a:prstGeom>
                        <a:solidFill>
                          <a:schemeClr val="accent3">
                            <a:lumMod val="40000"/>
                            <a:lumOff val="60000"/>
                          </a:schemeClr>
                        </a:solidFill>
                        <a:ln w="9525">
                          <a:solidFill>
                            <a:srgbClr val="000000"/>
                          </a:solidFill>
                          <a:miter lim="800000"/>
                          <a:headEnd/>
                          <a:tailEnd/>
                        </a:ln>
                      </wps:spPr>
                      <wps:txbx>
                        <w:txbxContent>
                          <w:p w14:paraId="13B80A5A" w14:textId="77777777" w:rsidR="002243B7" w:rsidRDefault="002243B7">
                            <w:r>
                              <w:t>BPG Cover 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6D864" id="Rectangle 3" o:spid="_x0000_s1026" style="position:absolute;left:0;text-align:left;margin-left:130.1pt;margin-top:15.7pt;width:251.55pt;height:33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" fillcolor="#d6e3bc [1302]">
                <v:textbox>
                  <w:txbxContent>
                    <w:p w14:paraId="13B80A5A" w14:textId="77777777" w:rsidR="002243B7" w:rsidRDefault="002243B7">
                      <w:r>
                        <w:t>BPG Cover image</w:t>
                      </w:r>
                    </w:p>
                  </w:txbxContent>
                </v:textbox>
                <w10:wrap type="topAndBottom"/>
              </v:rect>
            </w:pict>
          </mc:Fallback>
        </mc:AlternateContent>
      </w:r>
    </w:p>
    <w:p w14:paraId="246E9589" w14:textId="77777777" w:rsidR="00DB7DF7" w:rsidRDefault="00DB7DF7" w:rsidP="00DB7DF7">
      <w:pPr>
        <w:jc w:val="center"/>
        <w:rPr>
          <w:rFonts w:asciiTheme="minorHAnsi" w:hAnsiTheme="minorHAnsi"/>
          <w:color w:val="003366"/>
          <w:szCs w:val="28"/>
        </w:rPr>
      </w:pPr>
      <w:r>
        <w:rPr>
          <w:rFonts w:asciiTheme="minorHAnsi" w:hAnsiTheme="minorHAnsi"/>
          <w:color w:val="003366"/>
          <w:szCs w:val="28"/>
        </w:rPr>
        <w:t>This guideline can be downloaded for free at:</w:t>
      </w:r>
    </w:p>
    <w:p w14:paraId="416B690F" w14:textId="77777777" w:rsidR="00DB7DF7" w:rsidRDefault="00000000" w:rsidP="00DB7DF7">
      <w:pPr>
        <w:jc w:val="center"/>
        <w:rPr>
          <w:rFonts w:asciiTheme="minorHAnsi" w:hAnsiTheme="minorHAnsi"/>
          <w:color w:val="003366"/>
          <w:szCs w:val="4"/>
        </w:rPr>
      </w:pPr>
      <w:hyperlink r:id="rId9" w:history="1">
        <w:r w:rsidR="00DD30F9">
          <w:rPr>
            <w:rStyle w:val="Hyperlink"/>
          </w:rPr>
          <w:t>https://rnao.ca/sites/rnao-ca/files/Nursing_Care_of_Dyspnea_-The_6th_Vital_Sign_in_Individuals_with_Chronic_Obstructive_Pulmonary_Disease.pdf</w:t>
        </w:r>
      </w:hyperlink>
    </w:p>
    <w:p w14:paraId="119CF314" w14:textId="77777777" w:rsidR="004F63A0" w:rsidRDefault="004F63A0" w:rsidP="004F63A0">
      <w:pPr>
        <w:jc w:val="center"/>
        <w:rPr>
          <w:rFonts w:ascii="Calibri" w:hAnsi="Calibri"/>
          <w:color w:val="003366"/>
          <w:szCs w:val="4"/>
        </w:rPr>
      </w:pPr>
      <w:r>
        <w:rPr>
          <w:rFonts w:ascii="Calibri" w:hAnsi="Calibri"/>
          <w:color w:val="003366"/>
          <w:szCs w:val="4"/>
        </w:rPr>
        <w:t>The RNAO Leading Change Toolkit 3</w:t>
      </w:r>
      <w:r w:rsidRPr="006D37EA">
        <w:rPr>
          <w:rFonts w:ascii="Calibri" w:hAnsi="Calibri"/>
          <w:color w:val="003366"/>
          <w:szCs w:val="4"/>
          <w:vertAlign w:val="superscript"/>
        </w:rPr>
        <w:t>rd</w:t>
      </w:r>
      <w:r>
        <w:rPr>
          <w:rFonts w:ascii="Calibri" w:hAnsi="Calibri"/>
          <w:color w:val="003366"/>
          <w:szCs w:val="4"/>
        </w:rPr>
        <w:t xml:space="preserve"> Edition</w:t>
      </w:r>
    </w:p>
    <w:p w14:paraId="4D25EEF4" w14:textId="77777777" w:rsidR="004F63A0" w:rsidRDefault="00000000" w:rsidP="004F63A0">
      <w:pPr>
        <w:jc w:val="center"/>
        <w:rPr>
          <w:rFonts w:ascii="Calibri" w:hAnsi="Calibri"/>
          <w:color w:val="003366"/>
          <w:szCs w:val="4"/>
        </w:rPr>
      </w:pPr>
      <w:hyperlink r:id="rId10" w:history="1">
        <w:r w:rsidR="004F63A0" w:rsidRPr="00EF4505">
          <w:rPr>
            <w:rStyle w:val="Hyperlink"/>
            <w:rFonts w:ascii="Calibri" w:hAnsi="Calibri"/>
            <w:szCs w:val="4"/>
          </w:rPr>
          <w:t>https://rnao.ca/leading-change-toolkit</w:t>
        </w:r>
      </w:hyperlink>
    </w:p>
    <w:p w14:paraId="434CD251" w14:textId="77777777" w:rsidR="004F63A0" w:rsidRDefault="004F63A0" w:rsidP="004F63A0">
      <w:pPr>
        <w:jc w:val="center"/>
        <w:rPr>
          <w:rFonts w:ascii="Calibri" w:hAnsi="Calibri"/>
          <w:color w:val="003366"/>
          <w:szCs w:val="4"/>
        </w:rPr>
      </w:pPr>
    </w:p>
    <w:p w14:paraId="37E7D33B" w14:textId="77777777" w:rsidR="00796EE6" w:rsidRPr="00755D69" w:rsidRDefault="00796EE6" w:rsidP="00160EE4">
      <w:pPr>
        <w:jc w:val="center"/>
        <w:rPr>
          <w:rFonts w:asciiTheme="minorHAnsi" w:hAnsiTheme="minorHAnsi"/>
          <w:b/>
          <w:color w:val="003366"/>
          <w:sz w:val="4"/>
          <w:szCs w:val="4"/>
        </w:rPr>
        <w:sectPr w:rsidR="00796EE6" w:rsidRPr="00755D69" w:rsidSect="008941F2">
          <w:headerReference w:type="default" r:id="rId11"/>
          <w:footerReference w:type="default" r:id="rId12"/>
          <w:pgSz w:w="12240" w:h="15840" w:code="1"/>
          <w:pgMar w:top="1440" w:right="1008" w:bottom="864" w:left="1008" w:header="576" w:footer="576" w:gutter="0"/>
          <w:pgBorders w:display="firstPage" w:offsetFrom="page">
            <w:top w:val="single" w:sz="24" w:space="24" w:color="FD5A1E"/>
            <w:left w:val="single" w:sz="24" w:space="24" w:color="FD5A1E"/>
            <w:bottom w:val="single" w:sz="24" w:space="24" w:color="FD5A1E"/>
            <w:right w:val="single" w:sz="24" w:space="24" w:color="FD5A1E"/>
          </w:pgBorders>
          <w:cols w:space="720"/>
          <w:vAlign w:val="center"/>
          <w:titlePg/>
          <w:docGrid w:linePitch="360"/>
        </w:sectPr>
      </w:pPr>
    </w:p>
    <w:bookmarkStart w:id="0" w:name="_MON_1438764607"/>
    <w:bookmarkEnd w:id="0"/>
    <w:p w14:paraId="539F5054" w14:textId="7A6EE0A5" w:rsidR="00755D69" w:rsidRDefault="0022243D">
      <w:pPr>
        <w:rPr>
          <w:rFonts w:asciiTheme="minorHAnsi" w:hAnsiTheme="minorHAnsi"/>
          <w:b/>
          <w:color w:val="003366"/>
          <w:sz w:val="8"/>
          <w:szCs w:val="4"/>
        </w:rPr>
      </w:pPr>
      <w:r w:rsidRPr="009E7515">
        <w:rPr>
          <w:b/>
          <w:color w:val="003366"/>
          <w:sz w:val="16"/>
          <w:szCs w:val="4"/>
        </w:rPr>
        <w:object w:dxaOrig="10068" w:dyaOrig="14042" w14:anchorId="37485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4pt;height:702.1pt" o:ole="">
            <v:imagedata r:id="rId13" o:title=""/>
          </v:shape>
          <o:OLEObject Type="Embed" ProgID="Word.Document.12" ShapeID="_x0000_i1025" DrawAspect="Content" ObjectID="_1720360831" r:id="rId14">
            <o:FieldCodes>\s</o:FieldCodes>
          </o:OLEObject>
        </w:object>
      </w:r>
    </w:p>
    <w:p w14:paraId="21D994D0" w14:textId="77777777" w:rsidR="00160EE4" w:rsidRPr="00755D69" w:rsidRDefault="00160EE4" w:rsidP="00160EE4">
      <w:pPr>
        <w:jc w:val="center"/>
        <w:rPr>
          <w:rFonts w:asciiTheme="minorHAnsi" w:hAnsiTheme="minorHAnsi"/>
          <w:b/>
          <w:color w:val="003366"/>
          <w:sz w:val="8"/>
          <w:szCs w:val="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890"/>
        <w:gridCol w:w="2970"/>
        <w:gridCol w:w="270"/>
        <w:gridCol w:w="4518"/>
      </w:tblGrid>
      <w:tr w:rsidR="00995B62" w:rsidRPr="00755D69" w14:paraId="7F165CBB" w14:textId="77777777" w:rsidTr="00B9727C">
        <w:trPr>
          <w:jc w:val="center"/>
        </w:trPr>
        <w:tc>
          <w:tcPr>
            <w:tcW w:w="2160" w:type="dxa"/>
            <w:gridSpan w:val="2"/>
            <w:shd w:val="clear" w:color="auto" w:fill="B6DDE8" w:themeFill="accent5" w:themeFillTint="66"/>
          </w:tcPr>
          <w:p w14:paraId="332EB16D" w14:textId="77777777" w:rsidR="00995B62" w:rsidRPr="00755D69" w:rsidRDefault="00995B62" w:rsidP="00EF28F6">
            <w:pPr>
              <w:pStyle w:val="headnote-e"/>
              <w:rPr>
                <w:rFonts w:asciiTheme="minorHAnsi" w:hAnsiTheme="minorHAnsi"/>
              </w:rPr>
            </w:pPr>
            <w:r w:rsidRPr="00755D69">
              <w:rPr>
                <w:rFonts w:asciiTheme="minorHAnsi" w:hAnsiTheme="minorHAnsi"/>
              </w:rPr>
              <w:lastRenderedPageBreak/>
              <w:t>Date Completed:</w:t>
            </w:r>
          </w:p>
        </w:tc>
        <w:tc>
          <w:tcPr>
            <w:tcW w:w="7758" w:type="dxa"/>
            <w:gridSpan w:val="3"/>
            <w:tcBorders>
              <w:bottom w:val="single" w:sz="4" w:space="0" w:color="auto"/>
            </w:tcBorders>
            <w:vAlign w:val="bottom"/>
          </w:tcPr>
          <w:p w14:paraId="21596F7A" w14:textId="77777777" w:rsidR="00995B62" w:rsidRPr="00755D69" w:rsidRDefault="00995B62" w:rsidP="00CE5E7B">
            <w:pPr>
              <w:pStyle w:val="headnote-e"/>
              <w:rPr>
                <w:rFonts w:asciiTheme="minorHAnsi" w:hAnsiTheme="minorHAnsi"/>
                <w:sz w:val="24"/>
              </w:rPr>
            </w:pPr>
          </w:p>
        </w:tc>
      </w:tr>
      <w:tr w:rsidR="00CE5E7B" w:rsidRPr="00755D69" w14:paraId="7BE1F6B5" w14:textId="77777777" w:rsidTr="00B9727C">
        <w:trPr>
          <w:trHeight w:val="62"/>
          <w:jc w:val="center"/>
        </w:trPr>
        <w:tc>
          <w:tcPr>
            <w:tcW w:w="9918" w:type="dxa"/>
            <w:gridSpan w:val="5"/>
            <w:vAlign w:val="bottom"/>
          </w:tcPr>
          <w:p w14:paraId="17F061BB" w14:textId="77777777" w:rsidR="00CE5E7B" w:rsidRPr="00755D69" w:rsidRDefault="00CE5E7B" w:rsidP="00CE5E7B">
            <w:pPr>
              <w:pStyle w:val="headnote-e"/>
              <w:rPr>
                <w:rFonts w:asciiTheme="minorHAnsi" w:hAnsiTheme="minorHAnsi"/>
                <w:sz w:val="4"/>
              </w:rPr>
            </w:pPr>
          </w:p>
        </w:tc>
      </w:tr>
      <w:tr w:rsidR="00995B62" w:rsidRPr="00755D69" w14:paraId="0B9B3208" w14:textId="77777777" w:rsidTr="00B9727C">
        <w:trPr>
          <w:trHeight w:val="180"/>
          <w:jc w:val="center"/>
        </w:trPr>
        <w:tc>
          <w:tcPr>
            <w:tcW w:w="9918" w:type="dxa"/>
            <w:gridSpan w:val="5"/>
            <w:shd w:val="clear" w:color="auto" w:fill="B6DDE8" w:themeFill="accent5" w:themeFillTint="66"/>
            <w:vAlign w:val="bottom"/>
          </w:tcPr>
          <w:p w14:paraId="26C26B4D" w14:textId="77777777" w:rsidR="00995B62" w:rsidRPr="00755D69" w:rsidRDefault="00995B62" w:rsidP="00CE5E7B">
            <w:pPr>
              <w:pStyle w:val="headnote-e"/>
              <w:rPr>
                <w:rFonts w:asciiTheme="minorHAnsi" w:hAnsiTheme="minorHAnsi"/>
              </w:rPr>
            </w:pPr>
            <w:r w:rsidRPr="00755D69">
              <w:rPr>
                <w:rFonts w:asciiTheme="minorHAnsi" w:hAnsiTheme="minorHAnsi"/>
              </w:rPr>
              <w:t>Team Members participating in the Gap Analysis:</w:t>
            </w:r>
          </w:p>
        </w:tc>
      </w:tr>
      <w:tr w:rsidR="00995B62" w:rsidRPr="00755D69" w14:paraId="073B17DC" w14:textId="77777777" w:rsidTr="00B9727C">
        <w:trPr>
          <w:gridBefore w:val="1"/>
          <w:wBefore w:w="270" w:type="dxa"/>
          <w:jc w:val="center"/>
        </w:trPr>
        <w:tc>
          <w:tcPr>
            <w:tcW w:w="4860" w:type="dxa"/>
            <w:gridSpan w:val="2"/>
            <w:tcBorders>
              <w:bottom w:val="single" w:sz="4" w:space="0" w:color="auto"/>
            </w:tcBorders>
            <w:vAlign w:val="bottom"/>
          </w:tcPr>
          <w:p w14:paraId="5BDB1434" w14:textId="77777777" w:rsidR="00995B62" w:rsidRPr="00755D69" w:rsidRDefault="00995B62" w:rsidP="00CE5E7B">
            <w:pPr>
              <w:pStyle w:val="headnote-e"/>
              <w:numPr>
                <w:ilvl w:val="0"/>
                <w:numId w:val="6"/>
              </w:numPr>
              <w:rPr>
                <w:rFonts w:asciiTheme="minorHAnsi" w:hAnsiTheme="minorHAnsi"/>
                <w:b w:val="0"/>
                <w:sz w:val="24"/>
              </w:rPr>
            </w:pPr>
          </w:p>
        </w:tc>
        <w:tc>
          <w:tcPr>
            <w:tcW w:w="270" w:type="dxa"/>
          </w:tcPr>
          <w:p w14:paraId="7EA2EAAD" w14:textId="77777777" w:rsidR="00995B62" w:rsidRPr="00755D69" w:rsidRDefault="00995B62" w:rsidP="00EF28F6">
            <w:pPr>
              <w:pStyle w:val="headnote-e"/>
              <w:rPr>
                <w:rFonts w:asciiTheme="minorHAnsi" w:hAnsiTheme="minorHAnsi"/>
                <w:b w:val="0"/>
                <w:sz w:val="16"/>
                <w:szCs w:val="16"/>
              </w:rPr>
            </w:pPr>
          </w:p>
        </w:tc>
        <w:tc>
          <w:tcPr>
            <w:tcW w:w="4518" w:type="dxa"/>
            <w:tcBorders>
              <w:bottom w:val="single" w:sz="4" w:space="0" w:color="auto"/>
            </w:tcBorders>
            <w:vAlign w:val="bottom"/>
          </w:tcPr>
          <w:p w14:paraId="4B11DC3E" w14:textId="77777777" w:rsidR="00995B62" w:rsidRPr="00755D69" w:rsidRDefault="00995B62" w:rsidP="00CE5E7B">
            <w:pPr>
              <w:pStyle w:val="headnote-e"/>
              <w:numPr>
                <w:ilvl w:val="0"/>
                <w:numId w:val="6"/>
              </w:numPr>
              <w:rPr>
                <w:rFonts w:asciiTheme="minorHAnsi" w:hAnsiTheme="minorHAnsi"/>
                <w:b w:val="0"/>
                <w:sz w:val="24"/>
              </w:rPr>
            </w:pPr>
          </w:p>
        </w:tc>
      </w:tr>
      <w:tr w:rsidR="00995B62" w:rsidRPr="00755D69" w14:paraId="541641FC"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010F0487" w14:textId="77777777" w:rsidR="00995B62" w:rsidRPr="00755D69" w:rsidRDefault="00995B62" w:rsidP="00CE5E7B">
            <w:pPr>
              <w:pStyle w:val="headnote-e"/>
              <w:numPr>
                <w:ilvl w:val="0"/>
                <w:numId w:val="6"/>
              </w:numPr>
              <w:rPr>
                <w:rFonts w:asciiTheme="minorHAnsi" w:hAnsiTheme="minorHAnsi"/>
                <w:b w:val="0"/>
                <w:sz w:val="24"/>
              </w:rPr>
            </w:pPr>
          </w:p>
        </w:tc>
        <w:tc>
          <w:tcPr>
            <w:tcW w:w="270" w:type="dxa"/>
          </w:tcPr>
          <w:p w14:paraId="382D6BF6" w14:textId="77777777" w:rsidR="00995B62" w:rsidRPr="00755D69"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419389B2" w14:textId="77777777" w:rsidR="00995B62" w:rsidRPr="00755D69" w:rsidRDefault="00995B62" w:rsidP="00CE5E7B">
            <w:pPr>
              <w:pStyle w:val="headnote-e"/>
              <w:numPr>
                <w:ilvl w:val="0"/>
                <w:numId w:val="6"/>
              </w:numPr>
              <w:rPr>
                <w:rFonts w:asciiTheme="minorHAnsi" w:hAnsiTheme="minorHAnsi"/>
                <w:b w:val="0"/>
                <w:sz w:val="24"/>
              </w:rPr>
            </w:pPr>
          </w:p>
        </w:tc>
      </w:tr>
      <w:tr w:rsidR="00995B62" w:rsidRPr="00755D69" w14:paraId="3DC3C1F8"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74EE55F5" w14:textId="77777777" w:rsidR="00995B62" w:rsidRPr="00755D69" w:rsidRDefault="00995B62" w:rsidP="00CE5E7B">
            <w:pPr>
              <w:pStyle w:val="headnote-e"/>
              <w:numPr>
                <w:ilvl w:val="0"/>
                <w:numId w:val="6"/>
              </w:numPr>
              <w:rPr>
                <w:rFonts w:asciiTheme="minorHAnsi" w:hAnsiTheme="minorHAnsi"/>
                <w:b w:val="0"/>
                <w:sz w:val="24"/>
              </w:rPr>
            </w:pPr>
          </w:p>
        </w:tc>
        <w:tc>
          <w:tcPr>
            <w:tcW w:w="270" w:type="dxa"/>
          </w:tcPr>
          <w:p w14:paraId="76648A0B" w14:textId="77777777" w:rsidR="00995B62" w:rsidRPr="00755D69"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0A10B386" w14:textId="77777777" w:rsidR="00995B62" w:rsidRPr="00755D69" w:rsidRDefault="00995B62" w:rsidP="00CE5E7B">
            <w:pPr>
              <w:pStyle w:val="headnote-e"/>
              <w:numPr>
                <w:ilvl w:val="0"/>
                <w:numId w:val="6"/>
              </w:numPr>
              <w:rPr>
                <w:rFonts w:asciiTheme="minorHAnsi" w:hAnsiTheme="minorHAnsi"/>
                <w:b w:val="0"/>
                <w:sz w:val="24"/>
              </w:rPr>
            </w:pPr>
          </w:p>
        </w:tc>
      </w:tr>
    </w:tbl>
    <w:p w14:paraId="19F519F8" w14:textId="77777777" w:rsidR="00E82AEE" w:rsidRPr="00755D69" w:rsidRDefault="00E82AEE" w:rsidP="00E82AEE">
      <w:pPr>
        <w:rPr>
          <w:rFonts w:asciiTheme="minorHAnsi" w:hAnsiTheme="minorHAnsi"/>
          <w:b/>
          <w:color w:val="003366"/>
          <w:sz w:val="20"/>
          <w:szCs w:val="20"/>
        </w:rPr>
      </w:pPr>
      <w:r w:rsidRPr="00755D69">
        <w:rPr>
          <w:rFonts w:asciiTheme="minorHAnsi" w:hAnsiTheme="minorHAnsi"/>
          <w:sz w:val="20"/>
          <w:szCs w:val="20"/>
        </w:rPr>
        <w:tab/>
      </w:r>
    </w:p>
    <w:tbl>
      <w:tblPr>
        <w:tblW w:w="11520" w:type="dxa"/>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4950"/>
        <w:gridCol w:w="504"/>
        <w:gridCol w:w="504"/>
        <w:gridCol w:w="504"/>
        <w:gridCol w:w="5058"/>
      </w:tblGrid>
      <w:tr w:rsidR="003F5E96" w:rsidRPr="00755D69" w14:paraId="7690A3F1" w14:textId="77777777" w:rsidTr="00D33080">
        <w:trPr>
          <w:cantSplit/>
          <w:trHeight w:val="1043"/>
          <w:tblHeader/>
          <w:jc w:val="center"/>
        </w:trPr>
        <w:tc>
          <w:tcPr>
            <w:tcW w:w="4950" w:type="dxa"/>
            <w:tcBorders>
              <w:bottom w:val="single" w:sz="4" w:space="0" w:color="008080"/>
            </w:tcBorders>
            <w:shd w:val="clear" w:color="auto" w:fill="B6DDE8" w:themeFill="accent5" w:themeFillTint="66"/>
            <w:vAlign w:val="center"/>
          </w:tcPr>
          <w:p w14:paraId="6AF1EE85" w14:textId="77777777" w:rsidR="00D12ACF" w:rsidRPr="00755D69" w:rsidRDefault="00D12ACF" w:rsidP="00586B73">
            <w:pPr>
              <w:autoSpaceDE w:val="0"/>
              <w:autoSpaceDN w:val="0"/>
              <w:adjustRightInd w:val="0"/>
              <w:jc w:val="center"/>
              <w:rPr>
                <w:rFonts w:asciiTheme="minorHAnsi" w:hAnsiTheme="minorHAnsi"/>
                <w:color w:val="003366"/>
              </w:rPr>
            </w:pPr>
            <w:r w:rsidRPr="00755D69">
              <w:rPr>
                <w:rFonts w:asciiTheme="minorHAnsi" w:hAnsiTheme="minorHAnsi"/>
                <w:b/>
                <w:color w:val="003366"/>
              </w:rPr>
              <w:t>RNAO</w:t>
            </w:r>
            <w:r w:rsidR="00586B73" w:rsidRPr="00755D69">
              <w:rPr>
                <w:rFonts w:asciiTheme="minorHAnsi" w:hAnsiTheme="minorHAnsi"/>
                <w:b/>
                <w:color w:val="003366"/>
              </w:rPr>
              <w:t xml:space="preserve"> Healthy Work Environment</w:t>
            </w:r>
            <w:r w:rsidRPr="00755D69">
              <w:rPr>
                <w:rFonts w:asciiTheme="minorHAnsi" w:hAnsiTheme="minorHAnsi"/>
                <w:b/>
                <w:color w:val="003366"/>
              </w:rPr>
              <w:t xml:space="preserve"> Best Practice Guideline Recommendations</w:t>
            </w:r>
          </w:p>
        </w:tc>
        <w:tc>
          <w:tcPr>
            <w:tcW w:w="504" w:type="dxa"/>
            <w:shd w:val="clear" w:color="auto" w:fill="B6DDE8" w:themeFill="accent5" w:themeFillTint="66"/>
            <w:textDirection w:val="btLr"/>
            <w:vAlign w:val="center"/>
          </w:tcPr>
          <w:p w14:paraId="5E5863B1" w14:textId="77777777" w:rsidR="00D12ACF" w:rsidRPr="00755D69" w:rsidRDefault="00D12ACF" w:rsidP="003F5E96">
            <w:pPr>
              <w:pStyle w:val="headnote-e"/>
              <w:ind w:left="113" w:right="113"/>
              <w:jc w:val="center"/>
              <w:rPr>
                <w:rFonts w:asciiTheme="minorHAnsi" w:hAnsiTheme="minorHAnsi"/>
                <w:b w:val="0"/>
                <w:color w:val="003366"/>
                <w:sz w:val="22"/>
                <w:szCs w:val="24"/>
              </w:rPr>
            </w:pPr>
            <w:r w:rsidRPr="00755D69">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7FF57568" w14:textId="77777777" w:rsidR="00D12ACF" w:rsidRPr="00755D69" w:rsidRDefault="00D12ACF" w:rsidP="003F5E96">
            <w:pPr>
              <w:pStyle w:val="headnote-e"/>
              <w:spacing w:line="200" w:lineRule="exact"/>
              <w:ind w:left="115" w:right="115"/>
              <w:jc w:val="center"/>
              <w:rPr>
                <w:rFonts w:asciiTheme="minorHAnsi" w:hAnsiTheme="minorHAnsi"/>
                <w:b w:val="0"/>
                <w:color w:val="003366"/>
                <w:sz w:val="22"/>
                <w:szCs w:val="24"/>
              </w:rPr>
            </w:pPr>
            <w:r w:rsidRPr="00755D69">
              <w:rPr>
                <w:rFonts w:asciiTheme="minorHAnsi" w:hAnsiTheme="minorHAnsi"/>
                <w:b w:val="0"/>
                <w:color w:val="003366"/>
                <w:sz w:val="22"/>
                <w:szCs w:val="24"/>
              </w:rPr>
              <w:t>Partially</w:t>
            </w:r>
            <w:r w:rsidR="007D1C17" w:rsidRPr="00755D69">
              <w:rPr>
                <w:rFonts w:asciiTheme="minorHAnsi" w:hAnsiTheme="minorHAnsi"/>
                <w:b w:val="0"/>
                <w:color w:val="003366"/>
                <w:sz w:val="22"/>
                <w:szCs w:val="24"/>
              </w:rPr>
              <w:t xml:space="preserve"> </w:t>
            </w:r>
            <w:r w:rsidRPr="00755D69">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06A61D82" w14:textId="77777777" w:rsidR="00D12ACF" w:rsidRPr="00755D69" w:rsidRDefault="00D12ACF" w:rsidP="003F5E96">
            <w:pPr>
              <w:pStyle w:val="headnote-e"/>
              <w:ind w:left="113" w:right="113"/>
              <w:jc w:val="center"/>
              <w:rPr>
                <w:rFonts w:asciiTheme="minorHAnsi" w:hAnsiTheme="minorHAnsi"/>
                <w:b w:val="0"/>
                <w:color w:val="003366"/>
                <w:sz w:val="22"/>
                <w:szCs w:val="24"/>
              </w:rPr>
            </w:pPr>
            <w:r w:rsidRPr="00755D69">
              <w:rPr>
                <w:rFonts w:asciiTheme="minorHAnsi" w:hAnsiTheme="minorHAnsi"/>
                <w:b w:val="0"/>
                <w:color w:val="003366"/>
                <w:sz w:val="22"/>
                <w:szCs w:val="24"/>
              </w:rPr>
              <w:t>Unmet</w:t>
            </w:r>
          </w:p>
        </w:tc>
        <w:tc>
          <w:tcPr>
            <w:tcW w:w="5058" w:type="dxa"/>
            <w:shd w:val="clear" w:color="auto" w:fill="B6DDE8" w:themeFill="accent5" w:themeFillTint="66"/>
            <w:vAlign w:val="center"/>
          </w:tcPr>
          <w:p w14:paraId="2DC6A81E" w14:textId="77777777" w:rsidR="00660793" w:rsidRPr="00755D69" w:rsidRDefault="00D12ACF" w:rsidP="00660793">
            <w:pPr>
              <w:pStyle w:val="headnote-e"/>
              <w:jc w:val="center"/>
              <w:rPr>
                <w:rFonts w:asciiTheme="minorHAnsi" w:hAnsiTheme="minorHAnsi"/>
                <w:color w:val="003366"/>
                <w:sz w:val="24"/>
                <w:szCs w:val="24"/>
              </w:rPr>
            </w:pPr>
            <w:r w:rsidRPr="00755D69">
              <w:rPr>
                <w:rFonts w:asciiTheme="minorHAnsi" w:hAnsiTheme="minorHAnsi"/>
                <w:color w:val="003366"/>
                <w:sz w:val="24"/>
                <w:szCs w:val="24"/>
              </w:rPr>
              <w:t>Notes</w:t>
            </w:r>
          </w:p>
          <w:p w14:paraId="392C60F7" w14:textId="77777777" w:rsidR="00EA0EF8" w:rsidRPr="00755D69" w:rsidRDefault="00EA0EF8" w:rsidP="00660793">
            <w:pPr>
              <w:pStyle w:val="headnote-e"/>
              <w:jc w:val="center"/>
              <w:rPr>
                <w:rFonts w:asciiTheme="minorHAnsi" w:hAnsiTheme="minorHAnsi"/>
                <w:b w:val="0"/>
                <w:color w:val="003366"/>
                <w:sz w:val="24"/>
                <w:szCs w:val="24"/>
              </w:rPr>
            </w:pPr>
            <w:r w:rsidRPr="00755D69">
              <w:rPr>
                <w:rFonts w:asciiTheme="minorHAnsi" w:hAnsiTheme="minorHAnsi"/>
                <w:b w:val="0"/>
                <w:color w:val="003366"/>
                <w:sz w:val="20"/>
                <w:szCs w:val="24"/>
              </w:rPr>
              <w:t>(Examples of what to include: is this a priority to our home, information on current practice, possible overlap with other programs or partners)</w:t>
            </w:r>
          </w:p>
        </w:tc>
      </w:tr>
      <w:tr w:rsidR="000F6FD0" w:rsidRPr="00755D69" w14:paraId="414AB7E6" w14:textId="77777777" w:rsidTr="008670AC">
        <w:trPr>
          <w:trHeight w:val="20"/>
          <w:jc w:val="center"/>
        </w:trPr>
        <w:tc>
          <w:tcPr>
            <w:tcW w:w="11520" w:type="dxa"/>
            <w:gridSpan w:val="5"/>
            <w:tcBorders>
              <w:bottom w:val="single" w:sz="4" w:space="0" w:color="008080"/>
            </w:tcBorders>
            <w:shd w:val="clear" w:color="auto" w:fill="DAEEF3" w:themeFill="accent5" w:themeFillTint="33"/>
          </w:tcPr>
          <w:p w14:paraId="25EE47F1" w14:textId="77777777" w:rsidR="000F6FD0" w:rsidRPr="00755D69" w:rsidRDefault="002243B7" w:rsidP="007961C6">
            <w:pPr>
              <w:rPr>
                <w:rFonts w:asciiTheme="minorHAnsi" w:hAnsiTheme="minorHAnsi"/>
                <w:b/>
                <w:color w:val="1F497D"/>
                <w:sz w:val="22"/>
              </w:rPr>
            </w:pPr>
            <w:r w:rsidRPr="00755D69">
              <w:rPr>
                <w:rFonts w:asciiTheme="minorHAnsi" w:hAnsiTheme="minorHAnsi"/>
                <w:b/>
                <w:color w:val="1F497D"/>
                <w:sz w:val="22"/>
              </w:rPr>
              <w:t>Recommendations</w:t>
            </w:r>
          </w:p>
        </w:tc>
      </w:tr>
      <w:tr w:rsidR="009508BC" w:rsidRPr="00755D69" w14:paraId="28AC2E64" w14:textId="77777777" w:rsidTr="00B9727C">
        <w:trPr>
          <w:trHeight w:val="20"/>
          <w:jc w:val="center"/>
        </w:trPr>
        <w:tc>
          <w:tcPr>
            <w:tcW w:w="4950" w:type="dxa"/>
            <w:tcBorders>
              <w:bottom w:val="single" w:sz="4" w:space="0" w:color="008080"/>
            </w:tcBorders>
            <w:shd w:val="clear" w:color="auto" w:fill="auto"/>
          </w:tcPr>
          <w:p w14:paraId="6A7DDA1A" w14:textId="77777777" w:rsidR="00EF08D3" w:rsidRPr="00DD30F9" w:rsidRDefault="00DD30F9" w:rsidP="006914E8">
            <w:pPr>
              <w:autoSpaceDE w:val="0"/>
              <w:autoSpaceDN w:val="0"/>
              <w:adjustRightInd w:val="0"/>
              <w:ind w:left="398" w:hanging="398"/>
              <w:rPr>
                <w:rFonts w:asciiTheme="minorHAnsi" w:hAnsiTheme="minorHAnsi"/>
                <w:b/>
                <w:sz w:val="22"/>
              </w:rPr>
            </w:pPr>
            <w:r w:rsidRPr="00DD30F9">
              <w:rPr>
                <w:rFonts w:asciiTheme="minorHAnsi" w:hAnsiTheme="minorHAnsi"/>
                <w:b/>
                <w:sz w:val="22"/>
              </w:rPr>
              <w:t>Assessment</w:t>
            </w:r>
          </w:p>
        </w:tc>
        <w:tc>
          <w:tcPr>
            <w:tcW w:w="504" w:type="dxa"/>
            <w:tcBorders>
              <w:bottom w:val="single" w:sz="4" w:space="0" w:color="008080"/>
            </w:tcBorders>
            <w:shd w:val="clear" w:color="auto" w:fill="auto"/>
          </w:tcPr>
          <w:p w14:paraId="792518B2" w14:textId="77777777" w:rsidR="009508BC" w:rsidRPr="00755D69"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F314B2B" w14:textId="77777777" w:rsidR="009508BC" w:rsidRPr="00755D69"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11D76AE" w14:textId="77777777" w:rsidR="009508BC" w:rsidRPr="00755D69" w:rsidRDefault="009508BC"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25EC4AF" w14:textId="77777777" w:rsidR="009508BC" w:rsidRPr="00755D69" w:rsidRDefault="009508BC" w:rsidP="00E82AEE">
            <w:pPr>
              <w:ind w:left="72"/>
              <w:rPr>
                <w:rFonts w:asciiTheme="minorHAnsi" w:hAnsiTheme="minorHAnsi"/>
                <w:sz w:val="20"/>
                <w:szCs w:val="22"/>
              </w:rPr>
            </w:pPr>
          </w:p>
        </w:tc>
      </w:tr>
      <w:tr w:rsidR="009508BC" w:rsidRPr="00755D69" w14:paraId="0D3E281B" w14:textId="77777777" w:rsidTr="00B9727C">
        <w:trPr>
          <w:trHeight w:val="20"/>
          <w:jc w:val="center"/>
        </w:trPr>
        <w:tc>
          <w:tcPr>
            <w:tcW w:w="4950" w:type="dxa"/>
            <w:tcBorders>
              <w:bottom w:val="single" w:sz="4" w:space="0" w:color="008080"/>
            </w:tcBorders>
            <w:shd w:val="clear" w:color="auto" w:fill="auto"/>
          </w:tcPr>
          <w:p w14:paraId="707C6A5F" w14:textId="77777777" w:rsidR="009508BC" w:rsidRPr="00402933" w:rsidRDefault="00DD30F9" w:rsidP="00DD30F9">
            <w:pPr>
              <w:autoSpaceDE w:val="0"/>
              <w:autoSpaceDN w:val="0"/>
              <w:adjustRightInd w:val="0"/>
              <w:ind w:left="398" w:hanging="398"/>
              <w:rPr>
                <w:rFonts w:asciiTheme="minorHAnsi" w:hAnsiTheme="minorHAnsi"/>
                <w:sz w:val="22"/>
              </w:rPr>
            </w:pPr>
            <w:r>
              <w:t>1.0 Nurses will acknowledge and accept the patients’ self-report of dyspnea (IV)</w:t>
            </w:r>
          </w:p>
        </w:tc>
        <w:tc>
          <w:tcPr>
            <w:tcW w:w="504" w:type="dxa"/>
            <w:tcBorders>
              <w:bottom w:val="single" w:sz="4" w:space="0" w:color="008080"/>
            </w:tcBorders>
            <w:shd w:val="clear" w:color="auto" w:fill="auto"/>
          </w:tcPr>
          <w:p w14:paraId="7009B99E" w14:textId="77777777" w:rsidR="009508BC" w:rsidRPr="00755D69"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022CD06" w14:textId="77777777" w:rsidR="009508BC" w:rsidRPr="00755D69"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22024F1" w14:textId="77777777" w:rsidR="009508BC" w:rsidRPr="00755D69" w:rsidRDefault="009508BC"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7635E925" w14:textId="77777777" w:rsidR="009508BC" w:rsidRPr="00755D69" w:rsidRDefault="009508BC" w:rsidP="00E82AEE">
            <w:pPr>
              <w:ind w:left="72"/>
              <w:rPr>
                <w:rFonts w:asciiTheme="minorHAnsi" w:hAnsiTheme="minorHAnsi"/>
                <w:sz w:val="20"/>
                <w:szCs w:val="22"/>
              </w:rPr>
            </w:pPr>
          </w:p>
        </w:tc>
      </w:tr>
      <w:tr w:rsidR="00402933" w:rsidRPr="00755D69" w14:paraId="13942161" w14:textId="77777777" w:rsidTr="00B9727C">
        <w:trPr>
          <w:trHeight w:val="20"/>
          <w:jc w:val="center"/>
        </w:trPr>
        <w:tc>
          <w:tcPr>
            <w:tcW w:w="4950" w:type="dxa"/>
            <w:tcBorders>
              <w:bottom w:val="single" w:sz="4" w:space="0" w:color="008080"/>
            </w:tcBorders>
            <w:shd w:val="clear" w:color="auto" w:fill="auto"/>
          </w:tcPr>
          <w:p w14:paraId="24954A6F" w14:textId="77777777" w:rsidR="00DD30F9" w:rsidRDefault="00DD30F9" w:rsidP="00DD30F9">
            <w:pPr>
              <w:autoSpaceDE w:val="0"/>
              <w:autoSpaceDN w:val="0"/>
              <w:adjustRightInd w:val="0"/>
              <w:ind w:left="398" w:hanging="398"/>
            </w:pPr>
            <w:r>
              <w:t xml:space="preserve">1.1 All individuals identified as having dyspnea related to COPD will be assessed appropriately. Respiratory assessment should include: </w:t>
            </w:r>
          </w:p>
          <w:p w14:paraId="0E5547C3" w14:textId="77777777" w:rsidR="00DD30F9" w:rsidRDefault="00DD30F9" w:rsidP="00DD30F9">
            <w:pPr>
              <w:autoSpaceDE w:val="0"/>
              <w:autoSpaceDN w:val="0"/>
              <w:adjustRightInd w:val="0"/>
              <w:ind w:left="398" w:hanging="398"/>
            </w:pPr>
            <w:r>
              <w:t xml:space="preserve">■ Level of dyspnea </w:t>
            </w:r>
          </w:p>
          <w:p w14:paraId="78AEC998" w14:textId="77777777" w:rsidR="00DD30F9" w:rsidRDefault="00DD30F9" w:rsidP="00DD30F9">
            <w:pPr>
              <w:autoSpaceDE w:val="0"/>
              <w:autoSpaceDN w:val="0"/>
              <w:adjustRightInd w:val="0"/>
              <w:ind w:left="398" w:hanging="398"/>
            </w:pPr>
            <w:r>
              <w:t xml:space="preserve">    ● Present level of dyspnea </w:t>
            </w:r>
          </w:p>
          <w:p w14:paraId="6478D08A" w14:textId="77777777" w:rsidR="00DD30F9" w:rsidRDefault="00DD30F9" w:rsidP="00DD30F9">
            <w:pPr>
              <w:autoSpaceDE w:val="0"/>
              <w:autoSpaceDN w:val="0"/>
              <w:adjustRightInd w:val="0"/>
              <w:ind w:left="398" w:hanging="398"/>
            </w:pPr>
            <w:r>
              <w:t xml:space="preserve">    ● Present dyspnea should be measured using a quantitative scale such as a visual analogue or numeric rating scale </w:t>
            </w:r>
          </w:p>
          <w:p w14:paraId="09E535F2" w14:textId="77777777" w:rsidR="00DD30F9" w:rsidRDefault="00DD30F9" w:rsidP="00DD30F9">
            <w:pPr>
              <w:autoSpaceDE w:val="0"/>
              <w:autoSpaceDN w:val="0"/>
              <w:adjustRightInd w:val="0"/>
              <w:ind w:left="398" w:hanging="398"/>
            </w:pPr>
            <w:r>
              <w:t xml:space="preserve">■ Usual level of dyspnea </w:t>
            </w:r>
          </w:p>
          <w:p w14:paraId="39534966" w14:textId="77777777" w:rsidR="00DD30F9" w:rsidRDefault="00DD30F9" w:rsidP="00DD30F9">
            <w:pPr>
              <w:autoSpaceDE w:val="0"/>
              <w:autoSpaceDN w:val="0"/>
              <w:adjustRightInd w:val="0"/>
              <w:ind w:left="398" w:hanging="398"/>
            </w:pPr>
            <w:r>
              <w:t xml:space="preserve">    ● Usual dyspnea should be measured using a quantitative scale such as the Medical Research Council (MRC) Dyspnea Scale</w:t>
            </w:r>
          </w:p>
          <w:p w14:paraId="4B33A8A5" w14:textId="77777777" w:rsidR="00DD30F9" w:rsidRDefault="00DD30F9" w:rsidP="00DD30F9">
            <w:pPr>
              <w:autoSpaceDE w:val="0"/>
              <w:autoSpaceDN w:val="0"/>
              <w:adjustRightInd w:val="0"/>
              <w:ind w:left="398" w:hanging="398"/>
            </w:pPr>
            <w:r>
              <w:t>■ Vital signs</w:t>
            </w:r>
          </w:p>
          <w:p w14:paraId="17D98C93" w14:textId="77777777" w:rsidR="00DD30F9" w:rsidRDefault="00DD30F9" w:rsidP="00DD30F9">
            <w:pPr>
              <w:autoSpaceDE w:val="0"/>
              <w:autoSpaceDN w:val="0"/>
              <w:adjustRightInd w:val="0"/>
              <w:ind w:left="398" w:hanging="398"/>
            </w:pPr>
            <w:r>
              <w:t xml:space="preserve"> ■ Pulse oximetry</w:t>
            </w:r>
          </w:p>
          <w:p w14:paraId="0FF29396" w14:textId="77777777" w:rsidR="00DD30F9" w:rsidRDefault="00DD30F9" w:rsidP="00DD30F9">
            <w:pPr>
              <w:autoSpaceDE w:val="0"/>
              <w:autoSpaceDN w:val="0"/>
              <w:adjustRightInd w:val="0"/>
              <w:ind w:left="398" w:hanging="398"/>
            </w:pPr>
            <w:r>
              <w:t xml:space="preserve"> ■ Chest auscultation </w:t>
            </w:r>
          </w:p>
          <w:p w14:paraId="68148D19" w14:textId="77777777" w:rsidR="00DD30F9" w:rsidRDefault="00DD30F9" w:rsidP="00DD30F9">
            <w:pPr>
              <w:autoSpaceDE w:val="0"/>
              <w:autoSpaceDN w:val="0"/>
              <w:adjustRightInd w:val="0"/>
              <w:ind w:left="398" w:hanging="398"/>
            </w:pPr>
            <w:r>
              <w:t xml:space="preserve">■ Chest wall movement and shape/abnormalities </w:t>
            </w:r>
          </w:p>
          <w:p w14:paraId="7775ED57" w14:textId="77777777" w:rsidR="00DD30F9" w:rsidRDefault="00DD30F9" w:rsidP="00DD30F9">
            <w:pPr>
              <w:autoSpaceDE w:val="0"/>
              <w:autoSpaceDN w:val="0"/>
              <w:adjustRightInd w:val="0"/>
              <w:ind w:left="398" w:hanging="398"/>
            </w:pPr>
            <w:r>
              <w:t>■ Presence of peripheral edema</w:t>
            </w:r>
          </w:p>
          <w:p w14:paraId="021F2D14" w14:textId="77777777" w:rsidR="00DD30F9" w:rsidRDefault="00DD30F9" w:rsidP="00DD30F9">
            <w:pPr>
              <w:autoSpaceDE w:val="0"/>
              <w:autoSpaceDN w:val="0"/>
              <w:adjustRightInd w:val="0"/>
              <w:ind w:left="398" w:hanging="398"/>
            </w:pPr>
            <w:r>
              <w:t xml:space="preserve"> ■ Accessory muscle use</w:t>
            </w:r>
          </w:p>
          <w:p w14:paraId="0110FF28" w14:textId="77777777" w:rsidR="00DD30F9" w:rsidRDefault="00DD30F9" w:rsidP="00DD30F9">
            <w:pPr>
              <w:autoSpaceDE w:val="0"/>
              <w:autoSpaceDN w:val="0"/>
              <w:adjustRightInd w:val="0"/>
              <w:ind w:left="398" w:hanging="398"/>
            </w:pPr>
            <w:r>
              <w:t xml:space="preserve"> ■ Presence of cough and/or sputum </w:t>
            </w:r>
          </w:p>
          <w:p w14:paraId="04195F6E" w14:textId="77777777" w:rsidR="00DD30F9" w:rsidRDefault="00DD30F9" w:rsidP="00DD30F9">
            <w:pPr>
              <w:autoSpaceDE w:val="0"/>
              <w:autoSpaceDN w:val="0"/>
              <w:adjustRightInd w:val="0"/>
              <w:ind w:left="398" w:hanging="398"/>
            </w:pPr>
            <w:r>
              <w:t>■ Ability to complete a full sentence</w:t>
            </w:r>
          </w:p>
          <w:p w14:paraId="5C6EA46B" w14:textId="77777777" w:rsidR="00402933" w:rsidRPr="00402933" w:rsidRDefault="00DD30F9" w:rsidP="00DD30F9">
            <w:pPr>
              <w:autoSpaceDE w:val="0"/>
              <w:autoSpaceDN w:val="0"/>
              <w:adjustRightInd w:val="0"/>
              <w:ind w:left="398" w:hanging="398"/>
              <w:rPr>
                <w:rFonts w:asciiTheme="minorHAnsi" w:hAnsiTheme="minorHAnsi"/>
                <w:sz w:val="22"/>
              </w:rPr>
            </w:pPr>
            <w:r>
              <w:t xml:space="preserve"> ■ Level of consciousness (IV)</w:t>
            </w:r>
          </w:p>
        </w:tc>
        <w:tc>
          <w:tcPr>
            <w:tcW w:w="504" w:type="dxa"/>
            <w:tcBorders>
              <w:bottom w:val="single" w:sz="4" w:space="0" w:color="008080"/>
            </w:tcBorders>
            <w:shd w:val="clear" w:color="auto" w:fill="auto"/>
          </w:tcPr>
          <w:p w14:paraId="1BA6830F"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DFE8880"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8C77D3B" w14:textId="77777777" w:rsidR="00402933" w:rsidRPr="00755D69" w:rsidRDefault="00402933"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681BF508" w14:textId="77777777" w:rsidR="00402933" w:rsidRPr="00755D69" w:rsidRDefault="00402933" w:rsidP="00E82AEE">
            <w:pPr>
              <w:ind w:left="72"/>
              <w:rPr>
                <w:rFonts w:asciiTheme="minorHAnsi" w:hAnsiTheme="minorHAnsi"/>
                <w:sz w:val="20"/>
                <w:szCs w:val="22"/>
              </w:rPr>
            </w:pPr>
          </w:p>
        </w:tc>
      </w:tr>
      <w:tr w:rsidR="00402933" w:rsidRPr="00755D69" w14:paraId="2FEB385E" w14:textId="77777777" w:rsidTr="00B9727C">
        <w:trPr>
          <w:trHeight w:val="20"/>
          <w:jc w:val="center"/>
        </w:trPr>
        <w:tc>
          <w:tcPr>
            <w:tcW w:w="4950" w:type="dxa"/>
            <w:tcBorders>
              <w:bottom w:val="single" w:sz="4" w:space="0" w:color="008080"/>
            </w:tcBorders>
            <w:shd w:val="clear" w:color="auto" w:fill="auto"/>
          </w:tcPr>
          <w:p w14:paraId="34D1482D" w14:textId="77777777" w:rsidR="00402933" w:rsidRPr="00402933" w:rsidRDefault="00DD30F9" w:rsidP="00DD30F9">
            <w:pPr>
              <w:autoSpaceDE w:val="0"/>
              <w:autoSpaceDN w:val="0"/>
              <w:adjustRightInd w:val="0"/>
              <w:ind w:left="398" w:hanging="398"/>
              <w:rPr>
                <w:rFonts w:asciiTheme="minorHAnsi" w:hAnsiTheme="minorHAnsi"/>
                <w:sz w:val="22"/>
              </w:rPr>
            </w:pPr>
            <w:r>
              <w:t>1.2 Nurses will be able to identify stable and unstable dyspnea, and acute respiratory failure. (IV)</w:t>
            </w:r>
          </w:p>
        </w:tc>
        <w:tc>
          <w:tcPr>
            <w:tcW w:w="504" w:type="dxa"/>
            <w:tcBorders>
              <w:bottom w:val="single" w:sz="4" w:space="0" w:color="008080"/>
            </w:tcBorders>
            <w:shd w:val="clear" w:color="auto" w:fill="auto"/>
          </w:tcPr>
          <w:p w14:paraId="5BCABA31"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B55CD75"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5B7CB4E" w14:textId="77777777" w:rsidR="00402933" w:rsidRPr="00755D69" w:rsidRDefault="00402933"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6FF6C51" w14:textId="77777777" w:rsidR="00402933" w:rsidRPr="00755D69" w:rsidRDefault="00402933" w:rsidP="00E82AEE">
            <w:pPr>
              <w:ind w:left="72"/>
              <w:rPr>
                <w:rFonts w:asciiTheme="minorHAnsi" w:hAnsiTheme="minorHAnsi"/>
                <w:sz w:val="20"/>
                <w:szCs w:val="22"/>
              </w:rPr>
            </w:pPr>
          </w:p>
        </w:tc>
      </w:tr>
      <w:tr w:rsidR="00402933" w:rsidRPr="00755D69" w14:paraId="219ED144" w14:textId="77777777" w:rsidTr="00B9727C">
        <w:trPr>
          <w:trHeight w:val="20"/>
          <w:jc w:val="center"/>
        </w:trPr>
        <w:tc>
          <w:tcPr>
            <w:tcW w:w="4950" w:type="dxa"/>
            <w:tcBorders>
              <w:bottom w:val="single" w:sz="4" w:space="0" w:color="008080"/>
            </w:tcBorders>
            <w:shd w:val="clear" w:color="auto" w:fill="auto"/>
          </w:tcPr>
          <w:p w14:paraId="6DDE38ED" w14:textId="77777777" w:rsidR="00DD30F9" w:rsidRDefault="00DD30F9" w:rsidP="00C11DD5">
            <w:pPr>
              <w:autoSpaceDE w:val="0"/>
              <w:autoSpaceDN w:val="0"/>
              <w:adjustRightInd w:val="0"/>
              <w:ind w:left="398" w:hanging="398"/>
            </w:pPr>
            <w:r>
              <w:t xml:space="preserve">1.3 Every adult with dyspnea who has a history of smoking and is over the age of 40 should be screened to identify those most likely to be affected by COPD. As part of the basic dyspnea assessment, nurses should ask every patient: </w:t>
            </w:r>
          </w:p>
          <w:p w14:paraId="013AC095" w14:textId="77777777" w:rsidR="00DD30F9" w:rsidRDefault="00DD30F9" w:rsidP="00C11DD5">
            <w:pPr>
              <w:autoSpaceDE w:val="0"/>
              <w:autoSpaceDN w:val="0"/>
              <w:adjustRightInd w:val="0"/>
              <w:ind w:left="398" w:hanging="398"/>
            </w:pPr>
            <w:r>
              <w:t>■ Do you have progressive activity-related shortness of breath?</w:t>
            </w:r>
          </w:p>
          <w:p w14:paraId="45FAB792" w14:textId="77777777" w:rsidR="00DD30F9" w:rsidRDefault="00DD30F9" w:rsidP="00C11DD5">
            <w:pPr>
              <w:autoSpaceDE w:val="0"/>
              <w:autoSpaceDN w:val="0"/>
              <w:adjustRightInd w:val="0"/>
              <w:ind w:left="398" w:hanging="398"/>
            </w:pPr>
            <w:r>
              <w:lastRenderedPageBreak/>
              <w:t xml:space="preserve"> ■ Do you have a persistent cough and sputum production?</w:t>
            </w:r>
          </w:p>
          <w:p w14:paraId="3E6132A8" w14:textId="77777777" w:rsidR="00402933" w:rsidRDefault="00DD30F9" w:rsidP="00C11DD5">
            <w:pPr>
              <w:autoSpaceDE w:val="0"/>
              <w:autoSpaceDN w:val="0"/>
              <w:adjustRightInd w:val="0"/>
              <w:ind w:left="398" w:hanging="398"/>
            </w:pPr>
            <w:r>
              <w:t xml:space="preserve"> ■ Do you experience frequent respiratory tract infections? </w:t>
            </w:r>
          </w:p>
          <w:p w14:paraId="31E13B70" w14:textId="77777777" w:rsidR="00DD30F9" w:rsidRPr="00402933" w:rsidRDefault="00DD30F9" w:rsidP="00C11DD5">
            <w:pPr>
              <w:autoSpaceDE w:val="0"/>
              <w:autoSpaceDN w:val="0"/>
              <w:adjustRightInd w:val="0"/>
              <w:ind w:left="398" w:hanging="398"/>
              <w:rPr>
                <w:rFonts w:asciiTheme="minorHAnsi" w:hAnsiTheme="minorHAnsi"/>
                <w:sz w:val="22"/>
              </w:rPr>
            </w:pPr>
            <w:r>
              <w:t>(IV)</w:t>
            </w:r>
          </w:p>
        </w:tc>
        <w:tc>
          <w:tcPr>
            <w:tcW w:w="504" w:type="dxa"/>
            <w:tcBorders>
              <w:bottom w:val="single" w:sz="4" w:space="0" w:color="008080"/>
            </w:tcBorders>
            <w:shd w:val="clear" w:color="auto" w:fill="auto"/>
          </w:tcPr>
          <w:p w14:paraId="28B1FA73"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EE1E18C"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A96948C" w14:textId="77777777" w:rsidR="00402933" w:rsidRPr="00755D69" w:rsidRDefault="00402933"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0DCD8CCA" w14:textId="77777777" w:rsidR="00402933" w:rsidRPr="00755D69" w:rsidRDefault="00402933" w:rsidP="00E82AEE">
            <w:pPr>
              <w:ind w:left="72"/>
              <w:rPr>
                <w:rFonts w:asciiTheme="minorHAnsi" w:hAnsiTheme="minorHAnsi"/>
                <w:sz w:val="20"/>
                <w:szCs w:val="22"/>
              </w:rPr>
            </w:pPr>
          </w:p>
        </w:tc>
      </w:tr>
      <w:tr w:rsidR="00402933" w:rsidRPr="00755D69" w14:paraId="53B08A51" w14:textId="77777777" w:rsidTr="00B9727C">
        <w:trPr>
          <w:trHeight w:val="20"/>
          <w:jc w:val="center"/>
        </w:trPr>
        <w:tc>
          <w:tcPr>
            <w:tcW w:w="4950" w:type="dxa"/>
            <w:tcBorders>
              <w:bottom w:val="single" w:sz="4" w:space="0" w:color="008080"/>
            </w:tcBorders>
            <w:shd w:val="clear" w:color="auto" w:fill="auto"/>
          </w:tcPr>
          <w:p w14:paraId="64CED3CD" w14:textId="77777777" w:rsidR="00402933" w:rsidRPr="00402933" w:rsidRDefault="00DD30F9" w:rsidP="00DD30F9">
            <w:pPr>
              <w:autoSpaceDE w:val="0"/>
              <w:autoSpaceDN w:val="0"/>
              <w:adjustRightInd w:val="0"/>
              <w:ind w:left="398" w:hanging="398"/>
              <w:rPr>
                <w:rFonts w:asciiTheme="minorHAnsi" w:hAnsiTheme="minorHAnsi"/>
                <w:sz w:val="22"/>
              </w:rPr>
            </w:pPr>
            <w:r>
              <w:t xml:space="preserve">1.4 For patients who have a history of smoking and are over the age of 40, nurses should advocate for </w:t>
            </w:r>
            <w:proofErr w:type="spellStart"/>
            <w:r>
              <w:t>spirometric</w:t>
            </w:r>
            <w:proofErr w:type="spellEnd"/>
            <w:r>
              <w:t xml:space="preserve"> testing to establish early diagnosis in at risk individuals. (IV)</w:t>
            </w:r>
          </w:p>
        </w:tc>
        <w:tc>
          <w:tcPr>
            <w:tcW w:w="504" w:type="dxa"/>
            <w:tcBorders>
              <w:bottom w:val="single" w:sz="4" w:space="0" w:color="008080"/>
            </w:tcBorders>
            <w:shd w:val="clear" w:color="auto" w:fill="auto"/>
          </w:tcPr>
          <w:p w14:paraId="6DA03EDB"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7983A2A"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5FC3898" w14:textId="77777777" w:rsidR="00402933" w:rsidRPr="00755D69" w:rsidRDefault="00402933"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1814092C" w14:textId="77777777" w:rsidR="00402933" w:rsidRPr="00755D69" w:rsidRDefault="00402933" w:rsidP="00E82AEE">
            <w:pPr>
              <w:ind w:left="72"/>
              <w:rPr>
                <w:rFonts w:asciiTheme="minorHAnsi" w:hAnsiTheme="minorHAnsi"/>
                <w:sz w:val="20"/>
                <w:szCs w:val="22"/>
              </w:rPr>
            </w:pPr>
          </w:p>
        </w:tc>
      </w:tr>
      <w:tr w:rsidR="00402933" w:rsidRPr="00755D69" w14:paraId="761C56F9" w14:textId="77777777" w:rsidTr="0039262E">
        <w:trPr>
          <w:trHeight w:val="20"/>
          <w:jc w:val="center"/>
        </w:trPr>
        <w:tc>
          <w:tcPr>
            <w:tcW w:w="4950" w:type="dxa"/>
            <w:tcBorders>
              <w:bottom w:val="single" w:sz="4" w:space="0" w:color="008080"/>
            </w:tcBorders>
            <w:shd w:val="clear" w:color="auto" w:fill="8DB3E2" w:themeFill="text2" w:themeFillTint="66"/>
          </w:tcPr>
          <w:p w14:paraId="36B71B25" w14:textId="77777777" w:rsidR="00402933" w:rsidRPr="00DD30F9" w:rsidRDefault="00DD30F9" w:rsidP="00C11DD5">
            <w:pPr>
              <w:autoSpaceDE w:val="0"/>
              <w:autoSpaceDN w:val="0"/>
              <w:adjustRightInd w:val="0"/>
              <w:ind w:left="398" w:hanging="398"/>
              <w:rPr>
                <w:rFonts w:asciiTheme="minorHAnsi" w:hAnsiTheme="minorHAnsi"/>
                <w:b/>
                <w:sz w:val="22"/>
              </w:rPr>
            </w:pPr>
            <w:r w:rsidRPr="00DD30F9">
              <w:rPr>
                <w:rFonts w:asciiTheme="minorHAnsi" w:hAnsiTheme="minorHAnsi"/>
                <w:b/>
                <w:sz w:val="22"/>
              </w:rPr>
              <w:t>COPD Dyspnea Interventions/Education</w:t>
            </w:r>
          </w:p>
        </w:tc>
        <w:tc>
          <w:tcPr>
            <w:tcW w:w="504" w:type="dxa"/>
            <w:tcBorders>
              <w:bottom w:val="single" w:sz="4" w:space="0" w:color="008080"/>
            </w:tcBorders>
            <w:shd w:val="clear" w:color="auto" w:fill="auto"/>
          </w:tcPr>
          <w:p w14:paraId="29992C7D"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44C8D46"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7D4BCC7" w14:textId="77777777" w:rsidR="00402933" w:rsidRPr="00755D69" w:rsidRDefault="00402933"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775AEBFE" w14:textId="77777777" w:rsidR="00402933" w:rsidRPr="00755D69" w:rsidRDefault="00402933" w:rsidP="00E82AEE">
            <w:pPr>
              <w:ind w:left="72"/>
              <w:rPr>
                <w:rFonts w:asciiTheme="minorHAnsi" w:hAnsiTheme="minorHAnsi"/>
                <w:sz w:val="20"/>
                <w:szCs w:val="22"/>
              </w:rPr>
            </w:pPr>
          </w:p>
        </w:tc>
      </w:tr>
      <w:tr w:rsidR="006914E8" w:rsidRPr="00755D69" w14:paraId="32E3E16C" w14:textId="77777777" w:rsidTr="00B9727C">
        <w:trPr>
          <w:trHeight w:val="20"/>
          <w:jc w:val="center"/>
        </w:trPr>
        <w:tc>
          <w:tcPr>
            <w:tcW w:w="4950" w:type="dxa"/>
            <w:tcBorders>
              <w:bottom w:val="single" w:sz="4" w:space="0" w:color="008080"/>
            </w:tcBorders>
            <w:shd w:val="clear" w:color="auto" w:fill="auto"/>
          </w:tcPr>
          <w:p w14:paraId="38417748" w14:textId="77777777" w:rsidR="0039262E" w:rsidRDefault="00DD30F9" w:rsidP="0039262E">
            <w:pPr>
              <w:autoSpaceDE w:val="0"/>
              <w:autoSpaceDN w:val="0"/>
              <w:adjustRightInd w:val="0"/>
              <w:ind w:left="398" w:hanging="398"/>
            </w:pPr>
            <w:r>
              <w:t xml:space="preserve">2.0 Nurses will be able to implement appropriate nursing interventions for all levels of dyspnea including acute episodes of respiratory distress: </w:t>
            </w:r>
          </w:p>
          <w:p w14:paraId="4289E37E" w14:textId="77777777" w:rsidR="0039262E" w:rsidRDefault="00DD30F9" w:rsidP="0039262E">
            <w:pPr>
              <w:autoSpaceDE w:val="0"/>
              <w:autoSpaceDN w:val="0"/>
              <w:adjustRightInd w:val="0"/>
              <w:ind w:left="398" w:hanging="398"/>
            </w:pPr>
            <w:r>
              <w:t>■ Acknowledgement and acceptance of patients’ self-report of present level of dyspnea</w:t>
            </w:r>
          </w:p>
          <w:p w14:paraId="3EE9268D" w14:textId="77777777" w:rsidR="0039262E" w:rsidRDefault="00DD30F9" w:rsidP="0039262E">
            <w:pPr>
              <w:autoSpaceDE w:val="0"/>
              <w:autoSpaceDN w:val="0"/>
              <w:adjustRightInd w:val="0"/>
              <w:ind w:left="398" w:hanging="398"/>
            </w:pPr>
            <w:r>
              <w:t xml:space="preserve"> ■ Medications </w:t>
            </w:r>
          </w:p>
          <w:p w14:paraId="1178B788" w14:textId="77777777" w:rsidR="0039262E" w:rsidRDefault="00DD30F9" w:rsidP="0039262E">
            <w:pPr>
              <w:autoSpaceDE w:val="0"/>
              <w:autoSpaceDN w:val="0"/>
              <w:adjustRightInd w:val="0"/>
              <w:ind w:left="398" w:hanging="398"/>
            </w:pPr>
            <w:r>
              <w:t xml:space="preserve">■ Controlled oxygen therapy </w:t>
            </w:r>
          </w:p>
          <w:p w14:paraId="5F259ABF" w14:textId="77777777" w:rsidR="0039262E" w:rsidRDefault="00DD30F9" w:rsidP="0039262E">
            <w:pPr>
              <w:autoSpaceDE w:val="0"/>
              <w:autoSpaceDN w:val="0"/>
              <w:adjustRightInd w:val="0"/>
              <w:ind w:left="398" w:hanging="398"/>
            </w:pPr>
            <w:r>
              <w:t xml:space="preserve">■ Secretion clearance strategies </w:t>
            </w:r>
          </w:p>
          <w:p w14:paraId="40AE7005" w14:textId="77777777" w:rsidR="0039262E" w:rsidRDefault="00DD30F9" w:rsidP="0039262E">
            <w:pPr>
              <w:autoSpaceDE w:val="0"/>
              <w:autoSpaceDN w:val="0"/>
              <w:adjustRightInd w:val="0"/>
              <w:ind w:left="398" w:hanging="398"/>
            </w:pPr>
            <w:r>
              <w:t>■ Non-invasive and invasive ventilation modalities</w:t>
            </w:r>
          </w:p>
          <w:p w14:paraId="7F0C5976" w14:textId="77777777" w:rsidR="0039262E" w:rsidRDefault="00DD30F9" w:rsidP="0039262E">
            <w:pPr>
              <w:autoSpaceDE w:val="0"/>
              <w:autoSpaceDN w:val="0"/>
              <w:adjustRightInd w:val="0"/>
              <w:ind w:left="398" w:hanging="398"/>
            </w:pPr>
            <w:r>
              <w:t xml:space="preserve"> ■ Energy conserving strategies </w:t>
            </w:r>
          </w:p>
          <w:p w14:paraId="17D1086B" w14:textId="77777777" w:rsidR="0039262E" w:rsidRDefault="00DD30F9" w:rsidP="0039262E">
            <w:pPr>
              <w:autoSpaceDE w:val="0"/>
              <w:autoSpaceDN w:val="0"/>
              <w:adjustRightInd w:val="0"/>
              <w:ind w:left="398" w:hanging="398"/>
            </w:pPr>
            <w:r>
              <w:t xml:space="preserve">■ Relaxation techniques </w:t>
            </w:r>
          </w:p>
          <w:p w14:paraId="493CB0C9" w14:textId="77777777" w:rsidR="0039262E" w:rsidRDefault="00DD30F9" w:rsidP="0039262E">
            <w:pPr>
              <w:autoSpaceDE w:val="0"/>
              <w:autoSpaceDN w:val="0"/>
              <w:adjustRightInd w:val="0"/>
              <w:ind w:left="398" w:hanging="398"/>
            </w:pPr>
            <w:r>
              <w:t xml:space="preserve">■ Nutritional strategies </w:t>
            </w:r>
          </w:p>
          <w:p w14:paraId="3856E689" w14:textId="77777777" w:rsidR="006914E8" w:rsidRDefault="00DD30F9" w:rsidP="0039262E">
            <w:pPr>
              <w:autoSpaceDE w:val="0"/>
              <w:autoSpaceDN w:val="0"/>
              <w:adjustRightInd w:val="0"/>
              <w:ind w:left="398" w:hanging="398"/>
            </w:pPr>
            <w:r>
              <w:t>■ Breathing retraining strategies</w:t>
            </w:r>
          </w:p>
          <w:p w14:paraId="78D6F59A" w14:textId="77777777" w:rsidR="0039262E" w:rsidRPr="006914E8" w:rsidRDefault="0039262E" w:rsidP="0039262E">
            <w:pPr>
              <w:autoSpaceDE w:val="0"/>
              <w:autoSpaceDN w:val="0"/>
              <w:adjustRightInd w:val="0"/>
              <w:ind w:left="398" w:hanging="398"/>
              <w:rPr>
                <w:rFonts w:asciiTheme="minorHAnsi" w:hAnsiTheme="minorHAnsi"/>
                <w:sz w:val="22"/>
              </w:rPr>
            </w:pPr>
            <w:r>
              <w:t>(IV)</w:t>
            </w:r>
          </w:p>
        </w:tc>
        <w:tc>
          <w:tcPr>
            <w:tcW w:w="504" w:type="dxa"/>
            <w:tcBorders>
              <w:bottom w:val="single" w:sz="4" w:space="0" w:color="008080"/>
            </w:tcBorders>
            <w:shd w:val="clear" w:color="auto" w:fill="auto"/>
          </w:tcPr>
          <w:p w14:paraId="6998FAFF" w14:textId="77777777" w:rsidR="006914E8" w:rsidRPr="00755D69" w:rsidRDefault="006914E8"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CE1F1C3" w14:textId="77777777" w:rsidR="006914E8" w:rsidRPr="00755D69" w:rsidRDefault="006914E8"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304999B" w14:textId="77777777" w:rsidR="006914E8" w:rsidRPr="00755D69" w:rsidRDefault="006914E8"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1285D25C" w14:textId="77777777" w:rsidR="006914E8" w:rsidRPr="00755D69" w:rsidRDefault="006914E8" w:rsidP="00E82AEE">
            <w:pPr>
              <w:ind w:left="72"/>
              <w:rPr>
                <w:rFonts w:asciiTheme="minorHAnsi" w:hAnsiTheme="minorHAnsi"/>
                <w:sz w:val="20"/>
                <w:szCs w:val="22"/>
              </w:rPr>
            </w:pPr>
          </w:p>
        </w:tc>
      </w:tr>
      <w:tr w:rsidR="00402933" w:rsidRPr="00755D69" w14:paraId="09285B97" w14:textId="77777777" w:rsidTr="00B9727C">
        <w:trPr>
          <w:trHeight w:val="20"/>
          <w:jc w:val="center"/>
        </w:trPr>
        <w:tc>
          <w:tcPr>
            <w:tcW w:w="4950" w:type="dxa"/>
            <w:tcBorders>
              <w:bottom w:val="single" w:sz="4" w:space="0" w:color="008080"/>
            </w:tcBorders>
            <w:shd w:val="clear" w:color="auto" w:fill="auto"/>
          </w:tcPr>
          <w:p w14:paraId="6B4BC971" w14:textId="77777777" w:rsidR="00402933" w:rsidRPr="00402933" w:rsidRDefault="0039262E" w:rsidP="00C11DD5">
            <w:pPr>
              <w:autoSpaceDE w:val="0"/>
              <w:autoSpaceDN w:val="0"/>
              <w:adjustRightInd w:val="0"/>
              <w:ind w:left="398" w:hanging="398"/>
              <w:rPr>
                <w:rFonts w:asciiTheme="minorHAnsi" w:hAnsiTheme="minorHAnsi"/>
                <w:sz w:val="22"/>
              </w:rPr>
            </w:pPr>
            <w:r>
              <w:t>2.1 Nurses must remain with patients during episodes of acute respiratory distress. (IV)</w:t>
            </w:r>
          </w:p>
        </w:tc>
        <w:tc>
          <w:tcPr>
            <w:tcW w:w="504" w:type="dxa"/>
            <w:tcBorders>
              <w:bottom w:val="single" w:sz="4" w:space="0" w:color="008080"/>
            </w:tcBorders>
            <w:shd w:val="clear" w:color="auto" w:fill="auto"/>
          </w:tcPr>
          <w:p w14:paraId="557BF2C1"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F1CB5F3"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B7CEAF7" w14:textId="77777777" w:rsidR="00402933" w:rsidRPr="00755D69" w:rsidRDefault="00402933"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624EEEB4" w14:textId="77777777" w:rsidR="00402933" w:rsidRPr="00755D69" w:rsidRDefault="00402933" w:rsidP="00E82AEE">
            <w:pPr>
              <w:ind w:left="72"/>
              <w:rPr>
                <w:rFonts w:asciiTheme="minorHAnsi" w:hAnsiTheme="minorHAnsi"/>
                <w:sz w:val="20"/>
                <w:szCs w:val="22"/>
              </w:rPr>
            </w:pPr>
          </w:p>
        </w:tc>
      </w:tr>
      <w:tr w:rsidR="00402933" w:rsidRPr="00755D69" w14:paraId="11DE9F8D" w14:textId="77777777" w:rsidTr="00B9727C">
        <w:trPr>
          <w:trHeight w:val="20"/>
          <w:jc w:val="center"/>
        </w:trPr>
        <w:tc>
          <w:tcPr>
            <w:tcW w:w="4950" w:type="dxa"/>
            <w:tcBorders>
              <w:bottom w:val="single" w:sz="4" w:space="0" w:color="008080"/>
            </w:tcBorders>
            <w:shd w:val="clear" w:color="auto" w:fill="auto"/>
          </w:tcPr>
          <w:p w14:paraId="6C4E6E6B" w14:textId="77777777" w:rsidR="0039262E" w:rsidRDefault="0039262E" w:rsidP="0039262E">
            <w:pPr>
              <w:autoSpaceDE w:val="0"/>
              <w:autoSpaceDN w:val="0"/>
              <w:adjustRightInd w:val="0"/>
              <w:ind w:left="398" w:hanging="398"/>
            </w:pPr>
            <w:r>
              <w:t xml:space="preserve">2.2 Smoking cessation strategies should be instituted for patients who smoke: </w:t>
            </w:r>
          </w:p>
          <w:p w14:paraId="17EEF26A" w14:textId="77777777" w:rsidR="0039262E" w:rsidRDefault="0039262E" w:rsidP="0039262E">
            <w:pPr>
              <w:autoSpaceDE w:val="0"/>
              <w:autoSpaceDN w:val="0"/>
              <w:adjustRightInd w:val="0"/>
              <w:ind w:left="398" w:hanging="398"/>
            </w:pPr>
            <w:r>
              <w:t xml:space="preserve">■ Refer to RNAO (2003a) guideline, Integrating Smoking Cessation into Daily Nursing Practice. </w:t>
            </w:r>
          </w:p>
          <w:p w14:paraId="44D68395" w14:textId="77777777" w:rsidR="00402933" w:rsidRDefault="0039262E" w:rsidP="0039262E">
            <w:pPr>
              <w:autoSpaceDE w:val="0"/>
              <w:autoSpaceDN w:val="0"/>
              <w:adjustRightInd w:val="0"/>
              <w:ind w:left="398" w:hanging="398"/>
            </w:pPr>
            <w:r>
              <w:t>■ Use of nicotine replacement and other smoking cessation modalities during hospitalization for acute exacerbation.</w:t>
            </w:r>
          </w:p>
          <w:p w14:paraId="7482B202" w14:textId="77777777" w:rsidR="0039262E" w:rsidRPr="00402933" w:rsidRDefault="0039262E" w:rsidP="0039262E">
            <w:pPr>
              <w:autoSpaceDE w:val="0"/>
              <w:autoSpaceDN w:val="0"/>
              <w:adjustRightInd w:val="0"/>
              <w:ind w:left="398" w:hanging="398"/>
              <w:rPr>
                <w:rFonts w:asciiTheme="minorHAnsi" w:hAnsiTheme="minorHAnsi"/>
                <w:sz w:val="22"/>
              </w:rPr>
            </w:pPr>
            <w:r>
              <w:t>(IV)</w:t>
            </w:r>
          </w:p>
        </w:tc>
        <w:tc>
          <w:tcPr>
            <w:tcW w:w="504" w:type="dxa"/>
            <w:tcBorders>
              <w:bottom w:val="single" w:sz="4" w:space="0" w:color="008080"/>
            </w:tcBorders>
            <w:shd w:val="clear" w:color="auto" w:fill="auto"/>
          </w:tcPr>
          <w:p w14:paraId="54F3F07C"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D5DA555"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C9C7103" w14:textId="77777777" w:rsidR="00402933" w:rsidRPr="00755D69" w:rsidRDefault="00402933"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18A876B4" w14:textId="77777777" w:rsidR="00402933" w:rsidRPr="00755D69" w:rsidRDefault="00402933" w:rsidP="00E82AEE">
            <w:pPr>
              <w:ind w:left="72"/>
              <w:rPr>
                <w:rFonts w:asciiTheme="minorHAnsi" w:hAnsiTheme="minorHAnsi"/>
                <w:sz w:val="20"/>
                <w:szCs w:val="22"/>
              </w:rPr>
            </w:pPr>
          </w:p>
        </w:tc>
      </w:tr>
      <w:tr w:rsidR="009F73CF" w:rsidRPr="00755D69" w14:paraId="7B1B026D" w14:textId="77777777" w:rsidTr="0039262E">
        <w:trPr>
          <w:trHeight w:val="20"/>
          <w:jc w:val="center"/>
        </w:trPr>
        <w:tc>
          <w:tcPr>
            <w:tcW w:w="4950" w:type="dxa"/>
            <w:tcBorders>
              <w:bottom w:val="single" w:sz="4" w:space="0" w:color="008080"/>
            </w:tcBorders>
            <w:shd w:val="clear" w:color="auto" w:fill="8DB3E2" w:themeFill="text2" w:themeFillTint="66"/>
          </w:tcPr>
          <w:p w14:paraId="249B94A1" w14:textId="77777777" w:rsidR="009F73CF" w:rsidRPr="0039262E" w:rsidRDefault="0039262E" w:rsidP="00C11DD5">
            <w:pPr>
              <w:autoSpaceDE w:val="0"/>
              <w:autoSpaceDN w:val="0"/>
              <w:adjustRightInd w:val="0"/>
              <w:ind w:left="398" w:hanging="398"/>
              <w:rPr>
                <w:rFonts w:asciiTheme="minorHAnsi" w:hAnsiTheme="minorHAnsi"/>
                <w:b/>
                <w:sz w:val="22"/>
              </w:rPr>
            </w:pPr>
            <w:r w:rsidRPr="0039262E">
              <w:rPr>
                <w:rFonts w:asciiTheme="minorHAnsi" w:hAnsiTheme="minorHAnsi"/>
                <w:b/>
                <w:sz w:val="22"/>
              </w:rPr>
              <w:t>Medications</w:t>
            </w:r>
          </w:p>
        </w:tc>
        <w:tc>
          <w:tcPr>
            <w:tcW w:w="504" w:type="dxa"/>
            <w:tcBorders>
              <w:bottom w:val="single" w:sz="4" w:space="0" w:color="008080"/>
            </w:tcBorders>
            <w:shd w:val="clear" w:color="auto" w:fill="auto"/>
          </w:tcPr>
          <w:p w14:paraId="7FA1A4FF"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743D9E6"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10B31C9" w14:textId="77777777" w:rsidR="009F73CF" w:rsidRPr="00755D69" w:rsidRDefault="009F73C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581AEC8" w14:textId="77777777" w:rsidR="009F73CF" w:rsidRPr="00755D69" w:rsidRDefault="009F73CF" w:rsidP="00E82AEE">
            <w:pPr>
              <w:ind w:left="72"/>
              <w:rPr>
                <w:rFonts w:asciiTheme="minorHAnsi" w:hAnsiTheme="minorHAnsi"/>
                <w:sz w:val="20"/>
                <w:szCs w:val="22"/>
              </w:rPr>
            </w:pPr>
          </w:p>
        </w:tc>
      </w:tr>
      <w:tr w:rsidR="009F73CF" w:rsidRPr="00755D69" w14:paraId="166F71F4" w14:textId="77777777" w:rsidTr="00B9727C">
        <w:trPr>
          <w:trHeight w:val="20"/>
          <w:jc w:val="center"/>
        </w:trPr>
        <w:tc>
          <w:tcPr>
            <w:tcW w:w="4950" w:type="dxa"/>
            <w:tcBorders>
              <w:bottom w:val="single" w:sz="4" w:space="0" w:color="008080"/>
            </w:tcBorders>
            <w:shd w:val="clear" w:color="auto" w:fill="auto"/>
          </w:tcPr>
          <w:p w14:paraId="5638F7C9" w14:textId="77777777" w:rsidR="0039262E" w:rsidRDefault="0039262E" w:rsidP="00C11DD5">
            <w:pPr>
              <w:autoSpaceDE w:val="0"/>
              <w:autoSpaceDN w:val="0"/>
              <w:adjustRightInd w:val="0"/>
              <w:ind w:left="398" w:hanging="398"/>
            </w:pPr>
            <w:r>
              <w:t xml:space="preserve">3.0 Nurses should provide appropriate administration of the following pharmacological agents as prescribed: </w:t>
            </w:r>
          </w:p>
          <w:p w14:paraId="6286B6B4" w14:textId="77777777" w:rsidR="0039262E" w:rsidRDefault="0039262E" w:rsidP="00C11DD5">
            <w:pPr>
              <w:autoSpaceDE w:val="0"/>
              <w:autoSpaceDN w:val="0"/>
              <w:adjustRightInd w:val="0"/>
              <w:ind w:left="398" w:hanging="398"/>
            </w:pPr>
            <w:r>
              <w:t xml:space="preserve">■ Bronchodilators (Level of Evidence = 1b) </w:t>
            </w:r>
          </w:p>
          <w:p w14:paraId="651C0BAD" w14:textId="77777777" w:rsidR="0039262E" w:rsidRDefault="0039262E" w:rsidP="00C11DD5">
            <w:pPr>
              <w:autoSpaceDE w:val="0"/>
              <w:autoSpaceDN w:val="0"/>
              <w:adjustRightInd w:val="0"/>
              <w:ind w:left="398" w:hanging="398"/>
            </w:pPr>
            <w:r>
              <w:t xml:space="preserve">    ● Beta 2 Agonists</w:t>
            </w:r>
          </w:p>
          <w:p w14:paraId="7FF8E873" w14:textId="77777777" w:rsidR="0039262E" w:rsidRDefault="0039262E" w:rsidP="00C11DD5">
            <w:pPr>
              <w:autoSpaceDE w:val="0"/>
              <w:autoSpaceDN w:val="0"/>
              <w:adjustRightInd w:val="0"/>
              <w:ind w:left="398" w:hanging="398"/>
            </w:pPr>
            <w:r>
              <w:t xml:space="preserve">    ● Anticholinergics</w:t>
            </w:r>
          </w:p>
          <w:p w14:paraId="0AFA869B" w14:textId="77777777" w:rsidR="0039262E" w:rsidRDefault="0039262E" w:rsidP="00C11DD5">
            <w:pPr>
              <w:autoSpaceDE w:val="0"/>
              <w:autoSpaceDN w:val="0"/>
              <w:adjustRightInd w:val="0"/>
              <w:ind w:left="398" w:hanging="398"/>
            </w:pPr>
            <w:r>
              <w:t xml:space="preserve">    ● Methylxanthines</w:t>
            </w:r>
          </w:p>
          <w:p w14:paraId="480AA17B" w14:textId="77777777" w:rsidR="0039262E" w:rsidRDefault="0039262E" w:rsidP="00C11DD5">
            <w:pPr>
              <w:autoSpaceDE w:val="0"/>
              <w:autoSpaceDN w:val="0"/>
              <w:adjustRightInd w:val="0"/>
              <w:ind w:left="398" w:hanging="398"/>
            </w:pPr>
            <w:r>
              <w:lastRenderedPageBreak/>
              <w:t xml:space="preserve"> ■ Oxygen (Level of Evidence = 1b) </w:t>
            </w:r>
          </w:p>
          <w:p w14:paraId="5AE1B5DC" w14:textId="77777777" w:rsidR="0039262E" w:rsidRDefault="0039262E" w:rsidP="00C11DD5">
            <w:pPr>
              <w:autoSpaceDE w:val="0"/>
              <w:autoSpaceDN w:val="0"/>
              <w:adjustRightInd w:val="0"/>
              <w:ind w:left="398" w:hanging="398"/>
            </w:pPr>
            <w:r>
              <w:t>■ Corticosteroids (Level of Evidence = 1b)</w:t>
            </w:r>
          </w:p>
          <w:p w14:paraId="200AB262" w14:textId="77777777" w:rsidR="0039262E" w:rsidRDefault="0039262E" w:rsidP="00C11DD5">
            <w:pPr>
              <w:autoSpaceDE w:val="0"/>
              <w:autoSpaceDN w:val="0"/>
              <w:adjustRightInd w:val="0"/>
              <w:ind w:left="398" w:hanging="398"/>
            </w:pPr>
            <w:r>
              <w:t xml:space="preserve"> ■ Antibiotics (Level of Evidence = 1a) </w:t>
            </w:r>
          </w:p>
          <w:p w14:paraId="556A1DEF" w14:textId="77777777" w:rsidR="0039262E" w:rsidRDefault="0039262E" w:rsidP="00C11DD5">
            <w:pPr>
              <w:autoSpaceDE w:val="0"/>
              <w:autoSpaceDN w:val="0"/>
              <w:adjustRightInd w:val="0"/>
              <w:ind w:left="398" w:hanging="398"/>
            </w:pPr>
            <w:r>
              <w:t xml:space="preserve">■ Psychotropics (Level of Evidence = IV) </w:t>
            </w:r>
          </w:p>
          <w:p w14:paraId="630B4CD6" w14:textId="77777777" w:rsidR="009F73CF" w:rsidRPr="009F73CF" w:rsidRDefault="0039262E" w:rsidP="00C11DD5">
            <w:pPr>
              <w:autoSpaceDE w:val="0"/>
              <w:autoSpaceDN w:val="0"/>
              <w:adjustRightInd w:val="0"/>
              <w:ind w:left="398" w:hanging="398"/>
              <w:rPr>
                <w:rFonts w:asciiTheme="minorHAnsi" w:hAnsiTheme="minorHAnsi"/>
                <w:sz w:val="22"/>
              </w:rPr>
            </w:pPr>
            <w:r>
              <w:t>■ Opioids (Level of Evidence = IV)</w:t>
            </w:r>
          </w:p>
        </w:tc>
        <w:tc>
          <w:tcPr>
            <w:tcW w:w="504" w:type="dxa"/>
            <w:tcBorders>
              <w:bottom w:val="single" w:sz="4" w:space="0" w:color="008080"/>
            </w:tcBorders>
            <w:shd w:val="clear" w:color="auto" w:fill="auto"/>
          </w:tcPr>
          <w:p w14:paraId="438FA6FA"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9059A9C"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709520C" w14:textId="77777777" w:rsidR="009F73CF" w:rsidRPr="00755D69" w:rsidRDefault="009F73C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6B9D8E78" w14:textId="77777777" w:rsidR="009F73CF" w:rsidRPr="00755D69" w:rsidRDefault="009F73CF" w:rsidP="00E82AEE">
            <w:pPr>
              <w:ind w:left="72"/>
              <w:rPr>
                <w:rFonts w:asciiTheme="minorHAnsi" w:hAnsiTheme="minorHAnsi"/>
                <w:sz w:val="20"/>
                <w:szCs w:val="22"/>
              </w:rPr>
            </w:pPr>
          </w:p>
        </w:tc>
      </w:tr>
      <w:tr w:rsidR="009F73CF" w:rsidRPr="00755D69" w14:paraId="10F601A3" w14:textId="77777777" w:rsidTr="00B9727C">
        <w:trPr>
          <w:trHeight w:val="20"/>
          <w:jc w:val="center"/>
        </w:trPr>
        <w:tc>
          <w:tcPr>
            <w:tcW w:w="4950" w:type="dxa"/>
            <w:tcBorders>
              <w:bottom w:val="single" w:sz="4" w:space="0" w:color="008080"/>
            </w:tcBorders>
            <w:shd w:val="clear" w:color="auto" w:fill="auto"/>
          </w:tcPr>
          <w:p w14:paraId="4C7367E5" w14:textId="77777777" w:rsidR="009F73CF" w:rsidRPr="009F73CF" w:rsidRDefault="0039262E" w:rsidP="0039262E">
            <w:pPr>
              <w:autoSpaceDE w:val="0"/>
              <w:autoSpaceDN w:val="0"/>
              <w:adjustRightInd w:val="0"/>
              <w:ind w:left="398" w:hanging="398"/>
              <w:rPr>
                <w:rFonts w:asciiTheme="minorHAnsi" w:hAnsiTheme="minorHAnsi"/>
                <w:sz w:val="22"/>
              </w:rPr>
            </w:pPr>
            <w:r>
              <w:t>3.1 Nurses will assess patients’ inhaler device technique to ensure accurate use. Nurses will coach patients with sub-optimal technique in proper inhaler device technique. (</w:t>
            </w:r>
            <w:proofErr w:type="spellStart"/>
            <w:r>
              <w:t>Ia</w:t>
            </w:r>
            <w:proofErr w:type="spellEnd"/>
            <w:r>
              <w:t>)</w:t>
            </w:r>
          </w:p>
        </w:tc>
        <w:tc>
          <w:tcPr>
            <w:tcW w:w="504" w:type="dxa"/>
            <w:tcBorders>
              <w:bottom w:val="single" w:sz="4" w:space="0" w:color="008080"/>
            </w:tcBorders>
            <w:shd w:val="clear" w:color="auto" w:fill="auto"/>
          </w:tcPr>
          <w:p w14:paraId="02659642"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E422232"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A267ED5" w14:textId="77777777" w:rsidR="009F73CF" w:rsidRPr="00755D69" w:rsidRDefault="009F73C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51DC715E" w14:textId="77777777" w:rsidR="009F73CF" w:rsidRPr="00755D69" w:rsidRDefault="009F73CF" w:rsidP="00E82AEE">
            <w:pPr>
              <w:ind w:left="72"/>
              <w:rPr>
                <w:rFonts w:asciiTheme="minorHAnsi" w:hAnsiTheme="minorHAnsi"/>
                <w:sz w:val="20"/>
                <w:szCs w:val="22"/>
              </w:rPr>
            </w:pPr>
          </w:p>
        </w:tc>
      </w:tr>
      <w:tr w:rsidR="009F73CF" w:rsidRPr="00755D69" w14:paraId="13886072" w14:textId="77777777" w:rsidTr="00B9727C">
        <w:trPr>
          <w:trHeight w:val="20"/>
          <w:jc w:val="center"/>
        </w:trPr>
        <w:tc>
          <w:tcPr>
            <w:tcW w:w="4950" w:type="dxa"/>
            <w:tcBorders>
              <w:bottom w:val="single" w:sz="4" w:space="0" w:color="008080"/>
            </w:tcBorders>
            <w:shd w:val="clear" w:color="auto" w:fill="auto"/>
          </w:tcPr>
          <w:p w14:paraId="48A97F90" w14:textId="77777777" w:rsidR="0039262E" w:rsidRDefault="0039262E" w:rsidP="00C11DD5">
            <w:pPr>
              <w:autoSpaceDE w:val="0"/>
              <w:autoSpaceDN w:val="0"/>
              <w:adjustRightInd w:val="0"/>
              <w:ind w:left="398" w:hanging="398"/>
            </w:pPr>
            <w:r>
              <w:t xml:space="preserve">3.2 Nurses will be able to discuss the main categories of medications with their IV patients including: </w:t>
            </w:r>
          </w:p>
          <w:p w14:paraId="298F9DBE" w14:textId="77777777" w:rsidR="0039262E" w:rsidRDefault="0039262E" w:rsidP="00C11DD5">
            <w:pPr>
              <w:autoSpaceDE w:val="0"/>
              <w:autoSpaceDN w:val="0"/>
              <w:adjustRightInd w:val="0"/>
              <w:ind w:left="398" w:hanging="398"/>
            </w:pPr>
            <w:r>
              <w:t xml:space="preserve">■ Trade and generic names </w:t>
            </w:r>
          </w:p>
          <w:p w14:paraId="05A3411E" w14:textId="77777777" w:rsidR="0039262E" w:rsidRDefault="0039262E" w:rsidP="00C11DD5">
            <w:pPr>
              <w:autoSpaceDE w:val="0"/>
              <w:autoSpaceDN w:val="0"/>
              <w:adjustRightInd w:val="0"/>
              <w:ind w:left="398" w:hanging="398"/>
            </w:pPr>
            <w:r>
              <w:t xml:space="preserve">■ Indications </w:t>
            </w:r>
          </w:p>
          <w:p w14:paraId="6305CD20" w14:textId="77777777" w:rsidR="0039262E" w:rsidRDefault="0039262E" w:rsidP="00C11DD5">
            <w:pPr>
              <w:autoSpaceDE w:val="0"/>
              <w:autoSpaceDN w:val="0"/>
              <w:adjustRightInd w:val="0"/>
              <w:ind w:left="398" w:hanging="398"/>
            </w:pPr>
            <w:r>
              <w:t xml:space="preserve">■ Doses </w:t>
            </w:r>
          </w:p>
          <w:p w14:paraId="709B2B6D" w14:textId="77777777" w:rsidR="0039262E" w:rsidRDefault="0039262E" w:rsidP="00C11DD5">
            <w:pPr>
              <w:autoSpaceDE w:val="0"/>
              <w:autoSpaceDN w:val="0"/>
              <w:adjustRightInd w:val="0"/>
              <w:ind w:left="398" w:hanging="398"/>
            </w:pPr>
            <w:r>
              <w:t xml:space="preserve">■ Side effects </w:t>
            </w:r>
          </w:p>
          <w:p w14:paraId="0BDDD688" w14:textId="77777777" w:rsidR="0039262E" w:rsidRDefault="0039262E" w:rsidP="00C11DD5">
            <w:pPr>
              <w:autoSpaceDE w:val="0"/>
              <w:autoSpaceDN w:val="0"/>
              <w:adjustRightInd w:val="0"/>
              <w:ind w:left="398" w:hanging="398"/>
            </w:pPr>
            <w:r>
              <w:t xml:space="preserve">■ Mode of administration </w:t>
            </w:r>
          </w:p>
          <w:p w14:paraId="587BE277" w14:textId="77777777" w:rsidR="0039262E" w:rsidRDefault="0039262E" w:rsidP="00C11DD5">
            <w:pPr>
              <w:autoSpaceDE w:val="0"/>
              <w:autoSpaceDN w:val="0"/>
              <w:adjustRightInd w:val="0"/>
              <w:ind w:left="398" w:hanging="398"/>
            </w:pPr>
            <w:r>
              <w:t xml:space="preserve">■ Pharmacokinetics </w:t>
            </w:r>
          </w:p>
          <w:p w14:paraId="23ABDEE0" w14:textId="77777777" w:rsidR="009F73CF" w:rsidRPr="009F73CF" w:rsidRDefault="0039262E" w:rsidP="00C11DD5">
            <w:pPr>
              <w:autoSpaceDE w:val="0"/>
              <w:autoSpaceDN w:val="0"/>
              <w:adjustRightInd w:val="0"/>
              <w:ind w:left="398" w:hanging="398"/>
              <w:rPr>
                <w:rFonts w:asciiTheme="minorHAnsi" w:hAnsiTheme="minorHAnsi"/>
                <w:sz w:val="22"/>
              </w:rPr>
            </w:pPr>
            <w:r>
              <w:t>■ Nursing considerations</w:t>
            </w:r>
          </w:p>
        </w:tc>
        <w:tc>
          <w:tcPr>
            <w:tcW w:w="504" w:type="dxa"/>
            <w:tcBorders>
              <w:bottom w:val="single" w:sz="4" w:space="0" w:color="008080"/>
            </w:tcBorders>
            <w:shd w:val="clear" w:color="auto" w:fill="auto"/>
          </w:tcPr>
          <w:p w14:paraId="13920395"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3A01430"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F3363F6" w14:textId="77777777" w:rsidR="009F73CF" w:rsidRPr="00755D69" w:rsidRDefault="009F73C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18E84C5" w14:textId="77777777" w:rsidR="009F73CF" w:rsidRPr="00755D69" w:rsidRDefault="009F73CF" w:rsidP="00E82AEE">
            <w:pPr>
              <w:ind w:left="72"/>
              <w:rPr>
                <w:rFonts w:asciiTheme="minorHAnsi" w:hAnsiTheme="minorHAnsi"/>
                <w:sz w:val="20"/>
                <w:szCs w:val="22"/>
              </w:rPr>
            </w:pPr>
          </w:p>
        </w:tc>
      </w:tr>
      <w:tr w:rsidR="006914E8" w:rsidRPr="00755D69" w14:paraId="3856987B" w14:textId="77777777" w:rsidTr="0039262E">
        <w:trPr>
          <w:trHeight w:val="20"/>
          <w:jc w:val="center"/>
        </w:trPr>
        <w:tc>
          <w:tcPr>
            <w:tcW w:w="4950" w:type="dxa"/>
            <w:tcBorders>
              <w:bottom w:val="single" w:sz="4" w:space="0" w:color="008080"/>
            </w:tcBorders>
            <w:shd w:val="clear" w:color="auto" w:fill="8DB3E2" w:themeFill="text2" w:themeFillTint="66"/>
          </w:tcPr>
          <w:p w14:paraId="71E8B7F3" w14:textId="77777777" w:rsidR="006914E8" w:rsidRPr="0039262E" w:rsidRDefault="0039262E" w:rsidP="00C11DD5">
            <w:pPr>
              <w:autoSpaceDE w:val="0"/>
              <w:autoSpaceDN w:val="0"/>
              <w:adjustRightInd w:val="0"/>
              <w:ind w:left="398" w:hanging="398"/>
              <w:rPr>
                <w:rFonts w:asciiTheme="minorHAnsi" w:hAnsiTheme="minorHAnsi"/>
                <w:b/>
                <w:sz w:val="22"/>
              </w:rPr>
            </w:pPr>
            <w:r w:rsidRPr="0039262E">
              <w:rPr>
                <w:rFonts w:asciiTheme="minorHAnsi" w:hAnsiTheme="minorHAnsi"/>
                <w:b/>
                <w:sz w:val="22"/>
              </w:rPr>
              <w:t>Vaccination</w:t>
            </w:r>
          </w:p>
        </w:tc>
        <w:tc>
          <w:tcPr>
            <w:tcW w:w="504" w:type="dxa"/>
            <w:tcBorders>
              <w:bottom w:val="single" w:sz="4" w:space="0" w:color="008080"/>
            </w:tcBorders>
            <w:shd w:val="clear" w:color="auto" w:fill="auto"/>
          </w:tcPr>
          <w:p w14:paraId="07E5CA82" w14:textId="77777777" w:rsidR="006914E8" w:rsidRPr="00755D69" w:rsidRDefault="006914E8"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5969FFE" w14:textId="77777777" w:rsidR="006914E8" w:rsidRPr="00755D69" w:rsidRDefault="006914E8"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E8480AE" w14:textId="77777777" w:rsidR="006914E8" w:rsidRPr="00755D69" w:rsidRDefault="006914E8"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C496FE6" w14:textId="77777777" w:rsidR="006914E8" w:rsidRPr="00755D69" w:rsidRDefault="006914E8" w:rsidP="00E82AEE">
            <w:pPr>
              <w:ind w:left="72"/>
              <w:rPr>
                <w:rFonts w:asciiTheme="minorHAnsi" w:hAnsiTheme="minorHAnsi"/>
                <w:sz w:val="20"/>
                <w:szCs w:val="22"/>
              </w:rPr>
            </w:pPr>
          </w:p>
        </w:tc>
      </w:tr>
      <w:tr w:rsidR="00D54254" w:rsidRPr="00755D69" w14:paraId="0B096DF6" w14:textId="77777777" w:rsidTr="00B9727C">
        <w:trPr>
          <w:trHeight w:val="20"/>
          <w:jc w:val="center"/>
        </w:trPr>
        <w:tc>
          <w:tcPr>
            <w:tcW w:w="4950" w:type="dxa"/>
            <w:tcBorders>
              <w:bottom w:val="single" w:sz="4" w:space="0" w:color="008080"/>
            </w:tcBorders>
            <w:shd w:val="clear" w:color="auto" w:fill="auto"/>
          </w:tcPr>
          <w:p w14:paraId="6D247CEC" w14:textId="77777777" w:rsidR="00D54254" w:rsidRPr="00755D69" w:rsidRDefault="000877AD" w:rsidP="000877AD">
            <w:pPr>
              <w:autoSpaceDE w:val="0"/>
              <w:autoSpaceDN w:val="0"/>
              <w:adjustRightInd w:val="0"/>
              <w:ind w:left="398" w:hanging="398"/>
              <w:rPr>
                <w:rFonts w:asciiTheme="minorHAnsi" w:hAnsiTheme="minorHAnsi"/>
                <w:sz w:val="22"/>
                <w:szCs w:val="22"/>
              </w:rPr>
            </w:pPr>
            <w:r>
              <w:t>3.3 Annual influenza vaccination should be recommended for individuals who do not have a contraindication.  (</w:t>
            </w:r>
            <w:proofErr w:type="spellStart"/>
            <w:r>
              <w:t>Ia</w:t>
            </w:r>
            <w:proofErr w:type="spellEnd"/>
            <w:r>
              <w:t>)</w:t>
            </w:r>
          </w:p>
        </w:tc>
        <w:tc>
          <w:tcPr>
            <w:tcW w:w="504" w:type="dxa"/>
            <w:tcBorders>
              <w:bottom w:val="single" w:sz="4" w:space="0" w:color="008080"/>
            </w:tcBorders>
            <w:shd w:val="clear" w:color="auto" w:fill="auto"/>
          </w:tcPr>
          <w:p w14:paraId="2BD96C90" w14:textId="77777777" w:rsidR="00D54254" w:rsidRPr="00755D69" w:rsidRDefault="00D5425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F26897B" w14:textId="77777777" w:rsidR="00D54254" w:rsidRPr="00755D69" w:rsidRDefault="00D5425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475243B" w14:textId="77777777" w:rsidR="00D54254" w:rsidRPr="00755D69" w:rsidRDefault="00D54254"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6CFB982A" w14:textId="77777777" w:rsidR="00D54254" w:rsidRPr="00755D69" w:rsidRDefault="00D54254" w:rsidP="00E82AEE">
            <w:pPr>
              <w:ind w:left="72"/>
              <w:rPr>
                <w:rFonts w:asciiTheme="minorHAnsi" w:hAnsiTheme="minorHAnsi"/>
                <w:sz w:val="20"/>
                <w:szCs w:val="22"/>
              </w:rPr>
            </w:pPr>
          </w:p>
        </w:tc>
      </w:tr>
      <w:tr w:rsidR="009508BC" w:rsidRPr="00755D69" w14:paraId="2BB68328" w14:textId="77777777" w:rsidTr="00B9727C">
        <w:trPr>
          <w:trHeight w:val="20"/>
          <w:jc w:val="center"/>
        </w:trPr>
        <w:tc>
          <w:tcPr>
            <w:tcW w:w="4950" w:type="dxa"/>
            <w:tcBorders>
              <w:bottom w:val="single" w:sz="4" w:space="0" w:color="008080"/>
            </w:tcBorders>
            <w:shd w:val="clear" w:color="auto" w:fill="auto"/>
          </w:tcPr>
          <w:p w14:paraId="03CC1CA9" w14:textId="77777777" w:rsidR="009508BC" w:rsidRDefault="000877AD" w:rsidP="000877AD">
            <w:pPr>
              <w:autoSpaceDE w:val="0"/>
              <w:autoSpaceDN w:val="0"/>
              <w:adjustRightInd w:val="0"/>
              <w:ind w:left="398" w:hanging="398"/>
            </w:pPr>
            <w:r>
              <w:t>3.4 COPD patients should receive a pneumococcal vaccine at least once in their lives (high risk patients every 5 to 10 years).</w:t>
            </w:r>
          </w:p>
          <w:p w14:paraId="48742BE7" w14:textId="77777777" w:rsidR="000877AD" w:rsidRPr="00755D69" w:rsidRDefault="000877AD" w:rsidP="000877AD">
            <w:pPr>
              <w:autoSpaceDE w:val="0"/>
              <w:autoSpaceDN w:val="0"/>
              <w:adjustRightInd w:val="0"/>
              <w:ind w:left="398" w:hanging="398"/>
              <w:rPr>
                <w:rFonts w:asciiTheme="minorHAnsi" w:hAnsiTheme="minorHAnsi"/>
                <w:sz w:val="22"/>
                <w:szCs w:val="22"/>
              </w:rPr>
            </w:pPr>
            <w:r>
              <w:t>(IV)</w:t>
            </w:r>
          </w:p>
        </w:tc>
        <w:tc>
          <w:tcPr>
            <w:tcW w:w="504" w:type="dxa"/>
            <w:tcBorders>
              <w:bottom w:val="single" w:sz="4" w:space="0" w:color="008080"/>
            </w:tcBorders>
            <w:shd w:val="clear" w:color="auto" w:fill="auto"/>
          </w:tcPr>
          <w:p w14:paraId="2BC512B6" w14:textId="77777777" w:rsidR="009508BC" w:rsidRPr="00755D69"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26BA922" w14:textId="77777777" w:rsidR="009508BC" w:rsidRPr="00755D69"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7444F19" w14:textId="77777777" w:rsidR="009508BC" w:rsidRPr="00755D69" w:rsidRDefault="009508BC"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529B5270" w14:textId="77777777" w:rsidR="009508BC" w:rsidRPr="00755D69" w:rsidRDefault="009508BC" w:rsidP="00E82AEE">
            <w:pPr>
              <w:ind w:left="72"/>
              <w:rPr>
                <w:rFonts w:asciiTheme="minorHAnsi" w:hAnsiTheme="minorHAnsi"/>
                <w:sz w:val="20"/>
                <w:szCs w:val="22"/>
              </w:rPr>
            </w:pPr>
          </w:p>
        </w:tc>
      </w:tr>
      <w:tr w:rsidR="006914E8" w:rsidRPr="00755D69" w14:paraId="516F0013" w14:textId="77777777" w:rsidTr="000877AD">
        <w:trPr>
          <w:trHeight w:val="20"/>
          <w:jc w:val="center"/>
        </w:trPr>
        <w:tc>
          <w:tcPr>
            <w:tcW w:w="4950" w:type="dxa"/>
            <w:tcBorders>
              <w:bottom w:val="single" w:sz="4" w:space="0" w:color="008080"/>
            </w:tcBorders>
            <w:shd w:val="clear" w:color="auto" w:fill="8DB3E2" w:themeFill="text2" w:themeFillTint="66"/>
          </w:tcPr>
          <w:p w14:paraId="13D261A9" w14:textId="77777777" w:rsidR="006914E8" w:rsidRPr="000877AD" w:rsidRDefault="000877AD" w:rsidP="006914E8">
            <w:pPr>
              <w:autoSpaceDE w:val="0"/>
              <w:autoSpaceDN w:val="0"/>
              <w:adjustRightInd w:val="0"/>
              <w:ind w:left="398" w:hanging="398"/>
              <w:rPr>
                <w:rFonts w:asciiTheme="minorHAnsi" w:hAnsiTheme="minorHAnsi"/>
                <w:b/>
                <w:sz w:val="22"/>
              </w:rPr>
            </w:pPr>
            <w:r w:rsidRPr="000877AD">
              <w:rPr>
                <w:rFonts w:asciiTheme="minorHAnsi" w:hAnsiTheme="minorHAnsi"/>
                <w:b/>
                <w:sz w:val="22"/>
              </w:rPr>
              <w:t>Oxygen Therapy</w:t>
            </w:r>
          </w:p>
        </w:tc>
        <w:tc>
          <w:tcPr>
            <w:tcW w:w="504" w:type="dxa"/>
            <w:tcBorders>
              <w:bottom w:val="single" w:sz="4" w:space="0" w:color="008080"/>
            </w:tcBorders>
            <w:shd w:val="clear" w:color="auto" w:fill="auto"/>
          </w:tcPr>
          <w:p w14:paraId="08F958DB" w14:textId="77777777" w:rsidR="006914E8" w:rsidRPr="00755D69" w:rsidRDefault="006914E8"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0D26F78" w14:textId="77777777" w:rsidR="006914E8" w:rsidRPr="00755D69" w:rsidRDefault="006914E8"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40B4B5A" w14:textId="77777777" w:rsidR="006914E8" w:rsidRPr="00755D69" w:rsidRDefault="006914E8"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0567FBB" w14:textId="77777777" w:rsidR="006914E8" w:rsidRPr="00755D69" w:rsidRDefault="006914E8" w:rsidP="00E82AEE">
            <w:pPr>
              <w:ind w:left="72"/>
              <w:rPr>
                <w:rFonts w:asciiTheme="minorHAnsi" w:hAnsiTheme="minorHAnsi"/>
                <w:sz w:val="20"/>
                <w:szCs w:val="22"/>
              </w:rPr>
            </w:pPr>
          </w:p>
        </w:tc>
      </w:tr>
      <w:tr w:rsidR="006914E8" w:rsidRPr="00755D69" w14:paraId="3BDE2806" w14:textId="77777777" w:rsidTr="00B9727C">
        <w:trPr>
          <w:trHeight w:val="20"/>
          <w:jc w:val="center"/>
        </w:trPr>
        <w:tc>
          <w:tcPr>
            <w:tcW w:w="4950" w:type="dxa"/>
            <w:tcBorders>
              <w:bottom w:val="single" w:sz="4" w:space="0" w:color="008080"/>
            </w:tcBorders>
            <w:shd w:val="clear" w:color="auto" w:fill="auto"/>
          </w:tcPr>
          <w:p w14:paraId="2A62BC42" w14:textId="77777777" w:rsidR="006914E8" w:rsidRPr="006914E8" w:rsidRDefault="000877AD" w:rsidP="000877AD">
            <w:pPr>
              <w:autoSpaceDE w:val="0"/>
              <w:autoSpaceDN w:val="0"/>
              <w:adjustRightInd w:val="0"/>
              <w:ind w:left="398" w:hanging="398"/>
              <w:rPr>
                <w:rFonts w:asciiTheme="minorHAnsi" w:hAnsiTheme="minorHAnsi"/>
                <w:sz w:val="22"/>
              </w:rPr>
            </w:pPr>
            <w:r>
              <w:t>4.0 Nurses will assess for hypoxemia/hypoxia and administer appropriate oxygen therapy for individuals for all levels of dyspnea. (1b-IV)</w:t>
            </w:r>
          </w:p>
        </w:tc>
        <w:tc>
          <w:tcPr>
            <w:tcW w:w="504" w:type="dxa"/>
            <w:tcBorders>
              <w:bottom w:val="single" w:sz="4" w:space="0" w:color="008080"/>
            </w:tcBorders>
            <w:shd w:val="clear" w:color="auto" w:fill="auto"/>
          </w:tcPr>
          <w:p w14:paraId="28DD0446" w14:textId="77777777" w:rsidR="006914E8" w:rsidRPr="00755D69" w:rsidRDefault="006914E8"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1F9B22B" w14:textId="77777777" w:rsidR="006914E8" w:rsidRPr="00755D69" w:rsidRDefault="006914E8"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334F311" w14:textId="77777777" w:rsidR="006914E8" w:rsidRPr="00755D69" w:rsidRDefault="006914E8"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15D85AD" w14:textId="77777777" w:rsidR="006914E8" w:rsidRPr="00755D69" w:rsidRDefault="006914E8" w:rsidP="00E82AEE">
            <w:pPr>
              <w:ind w:left="72"/>
              <w:rPr>
                <w:rFonts w:asciiTheme="minorHAnsi" w:hAnsiTheme="minorHAnsi"/>
                <w:sz w:val="20"/>
                <w:szCs w:val="22"/>
              </w:rPr>
            </w:pPr>
          </w:p>
        </w:tc>
      </w:tr>
      <w:tr w:rsidR="006914E8" w:rsidRPr="00755D69" w14:paraId="55DDFA1B" w14:textId="77777777" w:rsidTr="000877AD">
        <w:trPr>
          <w:trHeight w:val="20"/>
          <w:jc w:val="center"/>
        </w:trPr>
        <w:tc>
          <w:tcPr>
            <w:tcW w:w="4950" w:type="dxa"/>
            <w:shd w:val="clear" w:color="auto" w:fill="8DB3E2" w:themeFill="text2" w:themeFillTint="66"/>
          </w:tcPr>
          <w:p w14:paraId="54B2306A" w14:textId="77777777" w:rsidR="006914E8" w:rsidRPr="000877AD" w:rsidRDefault="000877AD" w:rsidP="006914E8">
            <w:pPr>
              <w:autoSpaceDE w:val="0"/>
              <w:autoSpaceDN w:val="0"/>
              <w:adjustRightInd w:val="0"/>
              <w:ind w:left="398" w:hanging="398"/>
              <w:rPr>
                <w:rFonts w:asciiTheme="minorHAnsi" w:hAnsiTheme="minorHAnsi"/>
                <w:b/>
                <w:sz w:val="22"/>
              </w:rPr>
            </w:pPr>
            <w:r w:rsidRPr="000877AD">
              <w:rPr>
                <w:rFonts w:asciiTheme="minorHAnsi" w:hAnsiTheme="minorHAnsi"/>
                <w:b/>
                <w:sz w:val="22"/>
              </w:rPr>
              <w:t>Disease Self-Management</w:t>
            </w:r>
          </w:p>
        </w:tc>
        <w:tc>
          <w:tcPr>
            <w:tcW w:w="504" w:type="dxa"/>
            <w:shd w:val="clear" w:color="auto" w:fill="auto"/>
          </w:tcPr>
          <w:p w14:paraId="52F8423A" w14:textId="77777777" w:rsidR="006914E8" w:rsidRPr="00755D69" w:rsidRDefault="006914E8" w:rsidP="00E82AEE">
            <w:pPr>
              <w:ind w:left="72"/>
              <w:rPr>
                <w:rFonts w:asciiTheme="minorHAnsi" w:hAnsiTheme="minorHAnsi"/>
                <w:sz w:val="20"/>
                <w:szCs w:val="22"/>
              </w:rPr>
            </w:pPr>
          </w:p>
        </w:tc>
        <w:tc>
          <w:tcPr>
            <w:tcW w:w="504" w:type="dxa"/>
            <w:shd w:val="clear" w:color="auto" w:fill="auto"/>
          </w:tcPr>
          <w:p w14:paraId="19117E3E" w14:textId="77777777" w:rsidR="006914E8" w:rsidRPr="00755D69" w:rsidRDefault="006914E8" w:rsidP="00E82AEE">
            <w:pPr>
              <w:ind w:left="72"/>
              <w:rPr>
                <w:rFonts w:asciiTheme="minorHAnsi" w:hAnsiTheme="minorHAnsi"/>
                <w:sz w:val="20"/>
                <w:szCs w:val="22"/>
              </w:rPr>
            </w:pPr>
          </w:p>
        </w:tc>
        <w:tc>
          <w:tcPr>
            <w:tcW w:w="504" w:type="dxa"/>
            <w:shd w:val="clear" w:color="auto" w:fill="auto"/>
          </w:tcPr>
          <w:p w14:paraId="4F24DBD3" w14:textId="77777777" w:rsidR="006914E8" w:rsidRPr="00755D69" w:rsidRDefault="006914E8" w:rsidP="00E82AEE">
            <w:pPr>
              <w:ind w:left="72"/>
              <w:rPr>
                <w:rFonts w:asciiTheme="minorHAnsi" w:hAnsiTheme="minorHAnsi"/>
                <w:sz w:val="20"/>
                <w:szCs w:val="22"/>
              </w:rPr>
            </w:pPr>
          </w:p>
        </w:tc>
        <w:tc>
          <w:tcPr>
            <w:tcW w:w="5058" w:type="dxa"/>
            <w:shd w:val="clear" w:color="auto" w:fill="auto"/>
          </w:tcPr>
          <w:p w14:paraId="54121C8C" w14:textId="77777777" w:rsidR="006914E8" w:rsidRPr="00755D69" w:rsidRDefault="006914E8" w:rsidP="00E82AEE">
            <w:pPr>
              <w:ind w:left="72"/>
              <w:rPr>
                <w:rFonts w:asciiTheme="minorHAnsi" w:hAnsiTheme="minorHAnsi"/>
                <w:sz w:val="20"/>
                <w:szCs w:val="22"/>
              </w:rPr>
            </w:pPr>
          </w:p>
        </w:tc>
      </w:tr>
      <w:tr w:rsidR="000877AD" w:rsidRPr="00755D69" w14:paraId="7C4C6F7B" w14:textId="77777777" w:rsidTr="000877AD">
        <w:trPr>
          <w:trHeight w:val="20"/>
          <w:jc w:val="center"/>
        </w:trPr>
        <w:tc>
          <w:tcPr>
            <w:tcW w:w="4950" w:type="dxa"/>
            <w:shd w:val="clear" w:color="auto" w:fill="auto"/>
          </w:tcPr>
          <w:p w14:paraId="3FD0B015" w14:textId="77777777" w:rsidR="000877AD" w:rsidRDefault="000877AD" w:rsidP="000877AD">
            <w:pPr>
              <w:autoSpaceDE w:val="0"/>
              <w:autoSpaceDN w:val="0"/>
              <w:adjustRightInd w:val="0"/>
              <w:ind w:left="398" w:hanging="398"/>
            </w:pPr>
            <w:r>
              <w:t xml:space="preserve">5.0 Nurses should support disease self-management strategies including: </w:t>
            </w:r>
          </w:p>
          <w:p w14:paraId="43FFDA0A" w14:textId="77777777" w:rsidR="000877AD" w:rsidRDefault="000877AD" w:rsidP="000877AD">
            <w:pPr>
              <w:autoSpaceDE w:val="0"/>
              <w:autoSpaceDN w:val="0"/>
              <w:adjustRightInd w:val="0"/>
              <w:ind w:left="398" w:hanging="398"/>
            </w:pPr>
            <w:r>
              <w:t>■ Action plan development (Level of Evidence = 1b)</w:t>
            </w:r>
          </w:p>
          <w:p w14:paraId="495C8541" w14:textId="77777777" w:rsidR="000877AD" w:rsidRDefault="000877AD" w:rsidP="000877AD">
            <w:pPr>
              <w:autoSpaceDE w:val="0"/>
              <w:autoSpaceDN w:val="0"/>
              <w:adjustRightInd w:val="0"/>
              <w:ind w:left="398" w:hanging="398"/>
            </w:pPr>
            <w:r>
              <w:t xml:space="preserve">   ● Awareness of baseline symptoms and activity level</w:t>
            </w:r>
          </w:p>
          <w:p w14:paraId="7D70DD5C" w14:textId="77777777" w:rsidR="000877AD" w:rsidRDefault="000877AD" w:rsidP="000877AD">
            <w:pPr>
              <w:autoSpaceDE w:val="0"/>
              <w:autoSpaceDN w:val="0"/>
              <w:adjustRightInd w:val="0"/>
              <w:ind w:left="398" w:hanging="398"/>
            </w:pPr>
            <w:r>
              <w:t xml:space="preserve">   ● Recognition of factors that worsen symptoms</w:t>
            </w:r>
          </w:p>
          <w:p w14:paraId="6DE90EF3" w14:textId="77777777" w:rsidR="000877AD" w:rsidRDefault="000877AD" w:rsidP="000877AD">
            <w:pPr>
              <w:autoSpaceDE w:val="0"/>
              <w:autoSpaceDN w:val="0"/>
              <w:adjustRightInd w:val="0"/>
              <w:ind w:left="398" w:hanging="398"/>
            </w:pPr>
            <w:r>
              <w:t xml:space="preserve">   ● Early symptom recognition of acute exacerbation/infection </w:t>
            </w:r>
          </w:p>
          <w:p w14:paraId="20EF7C49" w14:textId="77777777" w:rsidR="000877AD" w:rsidRPr="006914E8" w:rsidRDefault="000877AD" w:rsidP="000877AD">
            <w:pPr>
              <w:autoSpaceDE w:val="0"/>
              <w:autoSpaceDN w:val="0"/>
              <w:adjustRightInd w:val="0"/>
              <w:ind w:left="398" w:hanging="398"/>
              <w:rPr>
                <w:rFonts w:asciiTheme="minorHAnsi" w:hAnsiTheme="minorHAnsi"/>
                <w:sz w:val="22"/>
              </w:rPr>
            </w:pPr>
            <w:r>
              <w:lastRenderedPageBreak/>
              <w:t>■ End-of-life decision-making/advanced directives (Level of Evidence = IV)</w:t>
            </w:r>
          </w:p>
        </w:tc>
        <w:tc>
          <w:tcPr>
            <w:tcW w:w="504" w:type="dxa"/>
            <w:shd w:val="clear" w:color="auto" w:fill="auto"/>
          </w:tcPr>
          <w:p w14:paraId="1E7FC7AD" w14:textId="77777777" w:rsidR="000877AD" w:rsidRPr="00755D69" w:rsidRDefault="000877AD" w:rsidP="00E82AEE">
            <w:pPr>
              <w:ind w:left="72"/>
              <w:rPr>
                <w:rFonts w:asciiTheme="minorHAnsi" w:hAnsiTheme="minorHAnsi"/>
                <w:sz w:val="20"/>
                <w:szCs w:val="22"/>
              </w:rPr>
            </w:pPr>
          </w:p>
        </w:tc>
        <w:tc>
          <w:tcPr>
            <w:tcW w:w="504" w:type="dxa"/>
            <w:shd w:val="clear" w:color="auto" w:fill="auto"/>
          </w:tcPr>
          <w:p w14:paraId="271BF272" w14:textId="77777777" w:rsidR="000877AD" w:rsidRPr="00755D69" w:rsidRDefault="000877AD" w:rsidP="00E82AEE">
            <w:pPr>
              <w:ind w:left="72"/>
              <w:rPr>
                <w:rFonts w:asciiTheme="minorHAnsi" w:hAnsiTheme="minorHAnsi"/>
                <w:sz w:val="20"/>
                <w:szCs w:val="22"/>
              </w:rPr>
            </w:pPr>
          </w:p>
        </w:tc>
        <w:tc>
          <w:tcPr>
            <w:tcW w:w="504" w:type="dxa"/>
            <w:shd w:val="clear" w:color="auto" w:fill="auto"/>
          </w:tcPr>
          <w:p w14:paraId="7630B489" w14:textId="77777777" w:rsidR="000877AD" w:rsidRPr="00755D69" w:rsidRDefault="000877AD" w:rsidP="00E82AEE">
            <w:pPr>
              <w:ind w:left="72"/>
              <w:rPr>
                <w:rFonts w:asciiTheme="minorHAnsi" w:hAnsiTheme="minorHAnsi"/>
                <w:sz w:val="20"/>
                <w:szCs w:val="22"/>
              </w:rPr>
            </w:pPr>
          </w:p>
        </w:tc>
        <w:tc>
          <w:tcPr>
            <w:tcW w:w="5058" w:type="dxa"/>
            <w:shd w:val="clear" w:color="auto" w:fill="auto"/>
          </w:tcPr>
          <w:p w14:paraId="458AE3A8" w14:textId="77777777" w:rsidR="000877AD" w:rsidRPr="00755D69" w:rsidRDefault="000877AD" w:rsidP="00E82AEE">
            <w:pPr>
              <w:ind w:left="72"/>
              <w:rPr>
                <w:rFonts w:asciiTheme="minorHAnsi" w:hAnsiTheme="minorHAnsi"/>
                <w:sz w:val="20"/>
                <w:szCs w:val="22"/>
              </w:rPr>
            </w:pPr>
          </w:p>
        </w:tc>
      </w:tr>
      <w:tr w:rsidR="000877AD" w:rsidRPr="00755D69" w14:paraId="28A9E7E3" w14:textId="77777777" w:rsidTr="000877AD">
        <w:trPr>
          <w:trHeight w:val="20"/>
          <w:jc w:val="center"/>
        </w:trPr>
        <w:tc>
          <w:tcPr>
            <w:tcW w:w="4950" w:type="dxa"/>
            <w:shd w:val="clear" w:color="auto" w:fill="auto"/>
          </w:tcPr>
          <w:p w14:paraId="1B5DBE84" w14:textId="77777777" w:rsidR="000877AD" w:rsidRPr="006914E8" w:rsidRDefault="000877AD" w:rsidP="006914E8">
            <w:pPr>
              <w:autoSpaceDE w:val="0"/>
              <w:autoSpaceDN w:val="0"/>
              <w:adjustRightInd w:val="0"/>
              <w:ind w:left="398" w:hanging="398"/>
              <w:rPr>
                <w:rFonts w:asciiTheme="minorHAnsi" w:hAnsiTheme="minorHAnsi"/>
                <w:sz w:val="22"/>
              </w:rPr>
            </w:pPr>
            <w:r>
              <w:t>5.1 Nurses should promote exercise training (IV)</w:t>
            </w:r>
          </w:p>
        </w:tc>
        <w:tc>
          <w:tcPr>
            <w:tcW w:w="504" w:type="dxa"/>
            <w:shd w:val="clear" w:color="auto" w:fill="auto"/>
          </w:tcPr>
          <w:p w14:paraId="7662991A" w14:textId="77777777" w:rsidR="000877AD" w:rsidRPr="00755D69" w:rsidRDefault="000877AD" w:rsidP="00E82AEE">
            <w:pPr>
              <w:ind w:left="72"/>
              <w:rPr>
                <w:rFonts w:asciiTheme="minorHAnsi" w:hAnsiTheme="minorHAnsi"/>
                <w:sz w:val="20"/>
                <w:szCs w:val="22"/>
              </w:rPr>
            </w:pPr>
          </w:p>
        </w:tc>
        <w:tc>
          <w:tcPr>
            <w:tcW w:w="504" w:type="dxa"/>
            <w:shd w:val="clear" w:color="auto" w:fill="auto"/>
          </w:tcPr>
          <w:p w14:paraId="3F9881C4" w14:textId="77777777" w:rsidR="000877AD" w:rsidRPr="00755D69" w:rsidRDefault="000877AD" w:rsidP="00E82AEE">
            <w:pPr>
              <w:ind w:left="72"/>
              <w:rPr>
                <w:rFonts w:asciiTheme="minorHAnsi" w:hAnsiTheme="minorHAnsi"/>
                <w:sz w:val="20"/>
                <w:szCs w:val="22"/>
              </w:rPr>
            </w:pPr>
          </w:p>
        </w:tc>
        <w:tc>
          <w:tcPr>
            <w:tcW w:w="504" w:type="dxa"/>
            <w:shd w:val="clear" w:color="auto" w:fill="auto"/>
          </w:tcPr>
          <w:p w14:paraId="58B717D7" w14:textId="77777777" w:rsidR="000877AD" w:rsidRPr="00755D69" w:rsidRDefault="000877AD" w:rsidP="00E82AEE">
            <w:pPr>
              <w:ind w:left="72"/>
              <w:rPr>
                <w:rFonts w:asciiTheme="minorHAnsi" w:hAnsiTheme="minorHAnsi"/>
                <w:sz w:val="20"/>
                <w:szCs w:val="22"/>
              </w:rPr>
            </w:pPr>
          </w:p>
        </w:tc>
        <w:tc>
          <w:tcPr>
            <w:tcW w:w="5058" w:type="dxa"/>
            <w:shd w:val="clear" w:color="auto" w:fill="auto"/>
          </w:tcPr>
          <w:p w14:paraId="031A7291" w14:textId="77777777" w:rsidR="000877AD" w:rsidRPr="00755D69" w:rsidRDefault="000877AD" w:rsidP="00E82AEE">
            <w:pPr>
              <w:ind w:left="72"/>
              <w:rPr>
                <w:rFonts w:asciiTheme="minorHAnsi" w:hAnsiTheme="minorHAnsi"/>
                <w:sz w:val="20"/>
                <w:szCs w:val="22"/>
              </w:rPr>
            </w:pPr>
          </w:p>
        </w:tc>
      </w:tr>
      <w:tr w:rsidR="000877AD" w:rsidRPr="00755D69" w14:paraId="6E33BAC5" w14:textId="77777777" w:rsidTr="000877AD">
        <w:trPr>
          <w:trHeight w:val="20"/>
          <w:jc w:val="center"/>
        </w:trPr>
        <w:tc>
          <w:tcPr>
            <w:tcW w:w="4950" w:type="dxa"/>
            <w:shd w:val="clear" w:color="auto" w:fill="auto"/>
          </w:tcPr>
          <w:p w14:paraId="1931C6B0" w14:textId="77777777" w:rsidR="000877AD" w:rsidRPr="006914E8" w:rsidRDefault="000877AD" w:rsidP="006914E8">
            <w:pPr>
              <w:autoSpaceDE w:val="0"/>
              <w:autoSpaceDN w:val="0"/>
              <w:adjustRightInd w:val="0"/>
              <w:ind w:left="398" w:hanging="398"/>
              <w:rPr>
                <w:rFonts w:asciiTheme="minorHAnsi" w:hAnsiTheme="minorHAnsi"/>
                <w:sz w:val="22"/>
              </w:rPr>
            </w:pPr>
            <w:r>
              <w:t>5.2 Nurses should promote pulmonary rehabilitation (</w:t>
            </w:r>
            <w:proofErr w:type="spellStart"/>
            <w:r>
              <w:t>Ia</w:t>
            </w:r>
            <w:proofErr w:type="spellEnd"/>
            <w:r>
              <w:t>)</w:t>
            </w:r>
          </w:p>
        </w:tc>
        <w:tc>
          <w:tcPr>
            <w:tcW w:w="504" w:type="dxa"/>
            <w:shd w:val="clear" w:color="auto" w:fill="auto"/>
          </w:tcPr>
          <w:p w14:paraId="25A0028A" w14:textId="77777777" w:rsidR="000877AD" w:rsidRPr="00755D69" w:rsidRDefault="000877AD" w:rsidP="00E82AEE">
            <w:pPr>
              <w:ind w:left="72"/>
              <w:rPr>
                <w:rFonts w:asciiTheme="minorHAnsi" w:hAnsiTheme="minorHAnsi"/>
                <w:sz w:val="20"/>
                <w:szCs w:val="22"/>
              </w:rPr>
            </w:pPr>
          </w:p>
        </w:tc>
        <w:tc>
          <w:tcPr>
            <w:tcW w:w="504" w:type="dxa"/>
            <w:shd w:val="clear" w:color="auto" w:fill="auto"/>
          </w:tcPr>
          <w:p w14:paraId="068E2F3E" w14:textId="77777777" w:rsidR="000877AD" w:rsidRPr="00755D69" w:rsidRDefault="000877AD" w:rsidP="00E82AEE">
            <w:pPr>
              <w:ind w:left="72"/>
              <w:rPr>
                <w:rFonts w:asciiTheme="minorHAnsi" w:hAnsiTheme="minorHAnsi"/>
                <w:sz w:val="20"/>
                <w:szCs w:val="22"/>
              </w:rPr>
            </w:pPr>
          </w:p>
        </w:tc>
        <w:tc>
          <w:tcPr>
            <w:tcW w:w="504" w:type="dxa"/>
            <w:shd w:val="clear" w:color="auto" w:fill="auto"/>
          </w:tcPr>
          <w:p w14:paraId="17B71F77" w14:textId="77777777" w:rsidR="000877AD" w:rsidRPr="00755D69" w:rsidRDefault="000877AD" w:rsidP="00E82AEE">
            <w:pPr>
              <w:ind w:left="72"/>
              <w:rPr>
                <w:rFonts w:asciiTheme="minorHAnsi" w:hAnsiTheme="minorHAnsi"/>
                <w:sz w:val="20"/>
                <w:szCs w:val="22"/>
              </w:rPr>
            </w:pPr>
          </w:p>
        </w:tc>
        <w:tc>
          <w:tcPr>
            <w:tcW w:w="5058" w:type="dxa"/>
            <w:shd w:val="clear" w:color="auto" w:fill="auto"/>
          </w:tcPr>
          <w:p w14:paraId="673EC5B6" w14:textId="77777777" w:rsidR="000877AD" w:rsidRPr="00755D69" w:rsidRDefault="000877AD" w:rsidP="00E82AEE">
            <w:pPr>
              <w:ind w:left="72"/>
              <w:rPr>
                <w:rFonts w:asciiTheme="minorHAnsi" w:hAnsiTheme="minorHAnsi"/>
                <w:sz w:val="20"/>
                <w:szCs w:val="22"/>
              </w:rPr>
            </w:pPr>
          </w:p>
        </w:tc>
      </w:tr>
      <w:tr w:rsidR="000877AD" w:rsidRPr="00755D69" w14:paraId="1C2E8BC7" w14:textId="77777777" w:rsidTr="000877AD">
        <w:trPr>
          <w:trHeight w:val="20"/>
          <w:jc w:val="center"/>
        </w:trPr>
        <w:tc>
          <w:tcPr>
            <w:tcW w:w="4950" w:type="dxa"/>
            <w:shd w:val="clear" w:color="auto" w:fill="8DB3E2" w:themeFill="text2" w:themeFillTint="66"/>
          </w:tcPr>
          <w:p w14:paraId="519107BC" w14:textId="77777777" w:rsidR="000877AD" w:rsidRPr="000877AD" w:rsidRDefault="000877AD" w:rsidP="006914E8">
            <w:pPr>
              <w:autoSpaceDE w:val="0"/>
              <w:autoSpaceDN w:val="0"/>
              <w:adjustRightInd w:val="0"/>
              <w:ind w:left="398" w:hanging="398"/>
              <w:rPr>
                <w:b/>
              </w:rPr>
            </w:pPr>
            <w:r w:rsidRPr="000877AD">
              <w:rPr>
                <w:b/>
              </w:rPr>
              <w:t xml:space="preserve">Education Recommendation </w:t>
            </w:r>
          </w:p>
        </w:tc>
        <w:tc>
          <w:tcPr>
            <w:tcW w:w="504" w:type="dxa"/>
            <w:shd w:val="clear" w:color="auto" w:fill="auto"/>
          </w:tcPr>
          <w:p w14:paraId="43E28DFD" w14:textId="77777777" w:rsidR="000877AD" w:rsidRPr="00755D69" w:rsidRDefault="000877AD" w:rsidP="00E82AEE">
            <w:pPr>
              <w:ind w:left="72"/>
              <w:rPr>
                <w:rFonts w:asciiTheme="minorHAnsi" w:hAnsiTheme="minorHAnsi"/>
                <w:sz w:val="20"/>
                <w:szCs w:val="22"/>
              </w:rPr>
            </w:pPr>
          </w:p>
        </w:tc>
        <w:tc>
          <w:tcPr>
            <w:tcW w:w="504" w:type="dxa"/>
            <w:shd w:val="clear" w:color="auto" w:fill="auto"/>
          </w:tcPr>
          <w:p w14:paraId="656E02D1" w14:textId="77777777" w:rsidR="000877AD" w:rsidRPr="00755D69" w:rsidRDefault="000877AD" w:rsidP="00E82AEE">
            <w:pPr>
              <w:ind w:left="72"/>
              <w:rPr>
                <w:rFonts w:asciiTheme="minorHAnsi" w:hAnsiTheme="minorHAnsi"/>
                <w:sz w:val="20"/>
                <w:szCs w:val="22"/>
              </w:rPr>
            </w:pPr>
          </w:p>
        </w:tc>
        <w:tc>
          <w:tcPr>
            <w:tcW w:w="504" w:type="dxa"/>
            <w:shd w:val="clear" w:color="auto" w:fill="auto"/>
          </w:tcPr>
          <w:p w14:paraId="486EF8F2" w14:textId="77777777" w:rsidR="000877AD" w:rsidRPr="00755D69" w:rsidRDefault="000877AD" w:rsidP="00E82AEE">
            <w:pPr>
              <w:ind w:left="72"/>
              <w:rPr>
                <w:rFonts w:asciiTheme="minorHAnsi" w:hAnsiTheme="minorHAnsi"/>
                <w:sz w:val="20"/>
                <w:szCs w:val="22"/>
              </w:rPr>
            </w:pPr>
          </w:p>
        </w:tc>
        <w:tc>
          <w:tcPr>
            <w:tcW w:w="5058" w:type="dxa"/>
            <w:shd w:val="clear" w:color="auto" w:fill="auto"/>
          </w:tcPr>
          <w:p w14:paraId="645140C4" w14:textId="77777777" w:rsidR="000877AD" w:rsidRPr="00755D69" w:rsidRDefault="000877AD" w:rsidP="00E82AEE">
            <w:pPr>
              <w:ind w:left="72"/>
              <w:rPr>
                <w:rFonts w:asciiTheme="minorHAnsi" w:hAnsiTheme="minorHAnsi"/>
                <w:sz w:val="20"/>
                <w:szCs w:val="22"/>
              </w:rPr>
            </w:pPr>
          </w:p>
        </w:tc>
      </w:tr>
      <w:tr w:rsidR="000877AD" w:rsidRPr="00755D69" w14:paraId="1C7B4F4D" w14:textId="77777777" w:rsidTr="000877AD">
        <w:trPr>
          <w:trHeight w:val="20"/>
          <w:jc w:val="center"/>
        </w:trPr>
        <w:tc>
          <w:tcPr>
            <w:tcW w:w="4950" w:type="dxa"/>
            <w:shd w:val="clear" w:color="auto" w:fill="auto"/>
          </w:tcPr>
          <w:p w14:paraId="40B50C56" w14:textId="77777777" w:rsidR="000877AD" w:rsidRDefault="000877AD" w:rsidP="000877AD">
            <w:pPr>
              <w:autoSpaceDE w:val="0"/>
              <w:autoSpaceDN w:val="0"/>
              <w:adjustRightInd w:val="0"/>
              <w:ind w:left="398" w:hanging="398"/>
            </w:pPr>
            <w:r>
              <w:t xml:space="preserve">6.0 Nurses working with individuals with dyspnea related to COPD will have the appropriate knowledge and skills to: </w:t>
            </w:r>
          </w:p>
          <w:p w14:paraId="7CA71E2C" w14:textId="77777777" w:rsidR="000877AD" w:rsidRDefault="000877AD" w:rsidP="000877AD">
            <w:pPr>
              <w:autoSpaceDE w:val="0"/>
              <w:autoSpaceDN w:val="0"/>
              <w:adjustRightInd w:val="0"/>
              <w:ind w:left="398" w:hanging="398"/>
            </w:pPr>
            <w:r>
              <w:t xml:space="preserve">■ Recognize the importance of individual’s </w:t>
            </w:r>
            <w:proofErr w:type="spellStart"/>
            <w:r>
              <w:t>self report</w:t>
            </w:r>
            <w:proofErr w:type="spellEnd"/>
            <w:r>
              <w:t xml:space="preserve"> of dyspnea </w:t>
            </w:r>
          </w:p>
          <w:p w14:paraId="323D8382" w14:textId="77777777" w:rsidR="000877AD" w:rsidRDefault="000877AD" w:rsidP="000877AD">
            <w:pPr>
              <w:autoSpaceDE w:val="0"/>
              <w:autoSpaceDN w:val="0"/>
              <w:adjustRightInd w:val="0"/>
              <w:ind w:left="398" w:hanging="398"/>
            </w:pPr>
            <w:r>
              <w:t xml:space="preserve">■ Provide COPD patient education including: </w:t>
            </w:r>
          </w:p>
          <w:p w14:paraId="7CEAE013" w14:textId="77777777" w:rsidR="000877AD" w:rsidRDefault="000877AD" w:rsidP="000877AD">
            <w:pPr>
              <w:autoSpaceDE w:val="0"/>
              <w:autoSpaceDN w:val="0"/>
              <w:adjustRightInd w:val="0"/>
              <w:ind w:left="398" w:hanging="398"/>
            </w:pPr>
            <w:r>
              <w:t xml:space="preserve">   ● Smoking cessation strategies </w:t>
            </w:r>
          </w:p>
          <w:p w14:paraId="59A32E8A" w14:textId="77777777" w:rsidR="000877AD" w:rsidRDefault="000877AD" w:rsidP="000877AD">
            <w:pPr>
              <w:autoSpaceDE w:val="0"/>
              <w:autoSpaceDN w:val="0"/>
              <w:adjustRightInd w:val="0"/>
              <w:ind w:left="398" w:hanging="398"/>
            </w:pPr>
            <w:r>
              <w:t xml:space="preserve">   ● Pulmonary rehabilitation/exercise training </w:t>
            </w:r>
          </w:p>
          <w:p w14:paraId="643D44DD" w14:textId="77777777" w:rsidR="000877AD" w:rsidRDefault="000877AD" w:rsidP="000877AD">
            <w:pPr>
              <w:autoSpaceDE w:val="0"/>
              <w:autoSpaceDN w:val="0"/>
              <w:adjustRightInd w:val="0"/>
              <w:ind w:left="398" w:hanging="398"/>
            </w:pPr>
            <w:r>
              <w:t xml:space="preserve">   ● Secretion clearance strategies </w:t>
            </w:r>
          </w:p>
          <w:p w14:paraId="1D87BF3C" w14:textId="77777777" w:rsidR="000877AD" w:rsidRDefault="000877AD" w:rsidP="000877AD">
            <w:pPr>
              <w:autoSpaceDE w:val="0"/>
              <w:autoSpaceDN w:val="0"/>
              <w:adjustRightInd w:val="0"/>
              <w:ind w:left="398" w:hanging="398"/>
            </w:pPr>
            <w:r>
              <w:t xml:space="preserve">   ● Breathing retraining strategies </w:t>
            </w:r>
          </w:p>
          <w:p w14:paraId="7BC01851" w14:textId="77777777" w:rsidR="000877AD" w:rsidRDefault="000877AD" w:rsidP="000877AD">
            <w:pPr>
              <w:autoSpaceDE w:val="0"/>
              <w:autoSpaceDN w:val="0"/>
              <w:adjustRightInd w:val="0"/>
              <w:ind w:left="398" w:hanging="398"/>
            </w:pPr>
            <w:r>
              <w:t xml:space="preserve">   ● Energy conserving strategies </w:t>
            </w:r>
          </w:p>
          <w:p w14:paraId="1371CC1F" w14:textId="77777777" w:rsidR="000877AD" w:rsidRDefault="000877AD" w:rsidP="000877AD">
            <w:pPr>
              <w:autoSpaceDE w:val="0"/>
              <w:autoSpaceDN w:val="0"/>
              <w:adjustRightInd w:val="0"/>
              <w:ind w:left="398" w:hanging="398"/>
            </w:pPr>
            <w:r>
              <w:t xml:space="preserve">   ● Relaxation techniques </w:t>
            </w:r>
          </w:p>
          <w:p w14:paraId="0FB07BEF" w14:textId="77777777" w:rsidR="000877AD" w:rsidRDefault="000877AD" w:rsidP="000877AD">
            <w:pPr>
              <w:autoSpaceDE w:val="0"/>
              <w:autoSpaceDN w:val="0"/>
              <w:adjustRightInd w:val="0"/>
              <w:ind w:left="398" w:hanging="398"/>
            </w:pPr>
            <w:r>
              <w:t xml:space="preserve">   ● Nutritional strategies </w:t>
            </w:r>
          </w:p>
          <w:p w14:paraId="008F3BEC" w14:textId="77777777" w:rsidR="000877AD" w:rsidRDefault="000877AD" w:rsidP="000877AD">
            <w:pPr>
              <w:autoSpaceDE w:val="0"/>
              <w:autoSpaceDN w:val="0"/>
              <w:adjustRightInd w:val="0"/>
              <w:ind w:left="398" w:hanging="398"/>
            </w:pPr>
            <w:r>
              <w:t xml:space="preserve">   ● Role/rationale for oxygen therapy </w:t>
            </w:r>
          </w:p>
          <w:p w14:paraId="11FA73C6" w14:textId="77777777" w:rsidR="000877AD" w:rsidRDefault="000877AD" w:rsidP="000877AD">
            <w:pPr>
              <w:autoSpaceDE w:val="0"/>
              <w:autoSpaceDN w:val="0"/>
              <w:adjustRightInd w:val="0"/>
              <w:ind w:left="398" w:hanging="398"/>
            </w:pPr>
            <w:r>
              <w:t xml:space="preserve">   ● Role/rationale for medications </w:t>
            </w:r>
          </w:p>
          <w:p w14:paraId="50383EC2" w14:textId="77777777" w:rsidR="000877AD" w:rsidRDefault="000877AD" w:rsidP="000877AD">
            <w:pPr>
              <w:autoSpaceDE w:val="0"/>
              <w:autoSpaceDN w:val="0"/>
              <w:adjustRightInd w:val="0"/>
              <w:ind w:left="398" w:hanging="398"/>
            </w:pPr>
            <w:r>
              <w:t xml:space="preserve">   ● Inhaler device techniques </w:t>
            </w:r>
          </w:p>
          <w:p w14:paraId="18CC76ED" w14:textId="77777777" w:rsidR="000877AD" w:rsidRDefault="000877AD" w:rsidP="000877AD">
            <w:pPr>
              <w:autoSpaceDE w:val="0"/>
              <w:autoSpaceDN w:val="0"/>
              <w:adjustRightInd w:val="0"/>
              <w:ind w:left="398" w:hanging="398"/>
            </w:pPr>
            <w:r>
              <w:t xml:space="preserve">   ● Disease self-management and action plans</w:t>
            </w:r>
          </w:p>
          <w:p w14:paraId="76FB272E" w14:textId="77777777" w:rsidR="000877AD" w:rsidRDefault="000877AD" w:rsidP="000877AD">
            <w:pPr>
              <w:autoSpaceDE w:val="0"/>
              <w:autoSpaceDN w:val="0"/>
              <w:adjustRightInd w:val="0"/>
              <w:ind w:left="398" w:hanging="398"/>
            </w:pPr>
            <w:r>
              <w:t xml:space="preserve">   ● End-of-life issues </w:t>
            </w:r>
          </w:p>
          <w:p w14:paraId="1C1AFBAF" w14:textId="77777777" w:rsidR="000877AD" w:rsidRDefault="000877AD" w:rsidP="000877AD">
            <w:pPr>
              <w:autoSpaceDE w:val="0"/>
              <w:autoSpaceDN w:val="0"/>
              <w:adjustRightInd w:val="0"/>
              <w:ind w:left="398" w:hanging="398"/>
            </w:pPr>
            <w:r>
              <w:t>■ Conduct appropriate referrals to physician and community resources</w:t>
            </w:r>
          </w:p>
          <w:p w14:paraId="523638AC" w14:textId="77777777" w:rsidR="00150394" w:rsidRDefault="00150394" w:rsidP="000877AD">
            <w:pPr>
              <w:autoSpaceDE w:val="0"/>
              <w:autoSpaceDN w:val="0"/>
              <w:adjustRightInd w:val="0"/>
              <w:ind w:left="398" w:hanging="398"/>
            </w:pPr>
            <w:r>
              <w:t>(IV)</w:t>
            </w:r>
          </w:p>
        </w:tc>
        <w:tc>
          <w:tcPr>
            <w:tcW w:w="504" w:type="dxa"/>
            <w:shd w:val="clear" w:color="auto" w:fill="auto"/>
          </w:tcPr>
          <w:p w14:paraId="0528FEFF" w14:textId="77777777" w:rsidR="000877AD" w:rsidRPr="00755D69" w:rsidRDefault="000877AD" w:rsidP="00E82AEE">
            <w:pPr>
              <w:ind w:left="72"/>
              <w:rPr>
                <w:rFonts w:asciiTheme="minorHAnsi" w:hAnsiTheme="minorHAnsi"/>
                <w:sz w:val="20"/>
                <w:szCs w:val="22"/>
              </w:rPr>
            </w:pPr>
          </w:p>
        </w:tc>
        <w:tc>
          <w:tcPr>
            <w:tcW w:w="504" w:type="dxa"/>
            <w:shd w:val="clear" w:color="auto" w:fill="auto"/>
          </w:tcPr>
          <w:p w14:paraId="10CB2E51" w14:textId="77777777" w:rsidR="000877AD" w:rsidRPr="00755D69" w:rsidRDefault="000877AD" w:rsidP="00E82AEE">
            <w:pPr>
              <w:ind w:left="72"/>
              <w:rPr>
                <w:rFonts w:asciiTheme="minorHAnsi" w:hAnsiTheme="minorHAnsi"/>
                <w:sz w:val="20"/>
                <w:szCs w:val="22"/>
              </w:rPr>
            </w:pPr>
          </w:p>
        </w:tc>
        <w:tc>
          <w:tcPr>
            <w:tcW w:w="504" w:type="dxa"/>
            <w:shd w:val="clear" w:color="auto" w:fill="auto"/>
          </w:tcPr>
          <w:p w14:paraId="5DBC9D4F" w14:textId="77777777" w:rsidR="000877AD" w:rsidRPr="00755D69" w:rsidRDefault="000877AD" w:rsidP="00E82AEE">
            <w:pPr>
              <w:ind w:left="72"/>
              <w:rPr>
                <w:rFonts w:asciiTheme="minorHAnsi" w:hAnsiTheme="minorHAnsi"/>
                <w:sz w:val="20"/>
                <w:szCs w:val="22"/>
              </w:rPr>
            </w:pPr>
          </w:p>
        </w:tc>
        <w:tc>
          <w:tcPr>
            <w:tcW w:w="5058" w:type="dxa"/>
            <w:shd w:val="clear" w:color="auto" w:fill="auto"/>
          </w:tcPr>
          <w:p w14:paraId="27EBCF45" w14:textId="77777777" w:rsidR="000877AD" w:rsidRPr="00755D69" w:rsidRDefault="000877AD" w:rsidP="00E82AEE">
            <w:pPr>
              <w:ind w:left="72"/>
              <w:rPr>
                <w:rFonts w:asciiTheme="minorHAnsi" w:hAnsiTheme="minorHAnsi"/>
                <w:sz w:val="20"/>
                <w:szCs w:val="22"/>
              </w:rPr>
            </w:pPr>
          </w:p>
        </w:tc>
      </w:tr>
      <w:tr w:rsidR="000877AD" w:rsidRPr="00755D69" w14:paraId="4549DF6D" w14:textId="77777777" w:rsidTr="00150394">
        <w:trPr>
          <w:trHeight w:val="20"/>
          <w:jc w:val="center"/>
        </w:trPr>
        <w:tc>
          <w:tcPr>
            <w:tcW w:w="4950" w:type="dxa"/>
            <w:shd w:val="clear" w:color="auto" w:fill="8DB3E2" w:themeFill="text2" w:themeFillTint="66"/>
          </w:tcPr>
          <w:p w14:paraId="419E1085" w14:textId="77777777" w:rsidR="000877AD" w:rsidRPr="00150394" w:rsidRDefault="00150394" w:rsidP="006914E8">
            <w:pPr>
              <w:autoSpaceDE w:val="0"/>
              <w:autoSpaceDN w:val="0"/>
              <w:adjustRightInd w:val="0"/>
              <w:ind w:left="398" w:hanging="398"/>
              <w:rPr>
                <w:b/>
              </w:rPr>
            </w:pPr>
            <w:r w:rsidRPr="00150394">
              <w:rPr>
                <w:b/>
              </w:rPr>
              <w:t>Organization &amp; Policy Recommendations</w:t>
            </w:r>
          </w:p>
        </w:tc>
        <w:tc>
          <w:tcPr>
            <w:tcW w:w="504" w:type="dxa"/>
            <w:shd w:val="clear" w:color="auto" w:fill="auto"/>
          </w:tcPr>
          <w:p w14:paraId="67EC8618" w14:textId="77777777" w:rsidR="000877AD" w:rsidRPr="00755D69" w:rsidRDefault="000877AD" w:rsidP="00E82AEE">
            <w:pPr>
              <w:ind w:left="72"/>
              <w:rPr>
                <w:rFonts w:asciiTheme="minorHAnsi" w:hAnsiTheme="minorHAnsi"/>
                <w:sz w:val="20"/>
                <w:szCs w:val="22"/>
              </w:rPr>
            </w:pPr>
          </w:p>
        </w:tc>
        <w:tc>
          <w:tcPr>
            <w:tcW w:w="504" w:type="dxa"/>
            <w:shd w:val="clear" w:color="auto" w:fill="auto"/>
          </w:tcPr>
          <w:p w14:paraId="77E1475E" w14:textId="77777777" w:rsidR="000877AD" w:rsidRPr="00755D69" w:rsidRDefault="000877AD" w:rsidP="00E82AEE">
            <w:pPr>
              <w:ind w:left="72"/>
              <w:rPr>
                <w:rFonts w:asciiTheme="minorHAnsi" w:hAnsiTheme="minorHAnsi"/>
                <w:sz w:val="20"/>
                <w:szCs w:val="22"/>
              </w:rPr>
            </w:pPr>
          </w:p>
        </w:tc>
        <w:tc>
          <w:tcPr>
            <w:tcW w:w="504" w:type="dxa"/>
            <w:shd w:val="clear" w:color="auto" w:fill="auto"/>
          </w:tcPr>
          <w:p w14:paraId="187BDCA2" w14:textId="77777777" w:rsidR="000877AD" w:rsidRPr="00755D69" w:rsidRDefault="000877AD" w:rsidP="00E82AEE">
            <w:pPr>
              <w:ind w:left="72"/>
              <w:rPr>
                <w:rFonts w:asciiTheme="minorHAnsi" w:hAnsiTheme="minorHAnsi"/>
                <w:sz w:val="20"/>
                <w:szCs w:val="22"/>
              </w:rPr>
            </w:pPr>
          </w:p>
        </w:tc>
        <w:tc>
          <w:tcPr>
            <w:tcW w:w="5058" w:type="dxa"/>
            <w:shd w:val="clear" w:color="auto" w:fill="auto"/>
          </w:tcPr>
          <w:p w14:paraId="62CBF383" w14:textId="77777777" w:rsidR="000877AD" w:rsidRPr="00755D69" w:rsidRDefault="000877AD" w:rsidP="00E82AEE">
            <w:pPr>
              <w:ind w:left="72"/>
              <w:rPr>
                <w:rFonts w:asciiTheme="minorHAnsi" w:hAnsiTheme="minorHAnsi"/>
                <w:sz w:val="20"/>
                <w:szCs w:val="22"/>
              </w:rPr>
            </w:pPr>
          </w:p>
        </w:tc>
      </w:tr>
      <w:tr w:rsidR="000877AD" w:rsidRPr="00755D69" w14:paraId="1984E0C4" w14:textId="77777777" w:rsidTr="000877AD">
        <w:trPr>
          <w:trHeight w:val="20"/>
          <w:jc w:val="center"/>
        </w:trPr>
        <w:tc>
          <w:tcPr>
            <w:tcW w:w="4950" w:type="dxa"/>
            <w:shd w:val="clear" w:color="auto" w:fill="auto"/>
          </w:tcPr>
          <w:p w14:paraId="3E0D3596" w14:textId="77777777" w:rsidR="000877AD" w:rsidRDefault="00150394" w:rsidP="006914E8">
            <w:pPr>
              <w:autoSpaceDE w:val="0"/>
              <w:autoSpaceDN w:val="0"/>
              <w:adjustRightInd w:val="0"/>
              <w:ind w:left="398" w:hanging="398"/>
            </w:pPr>
            <w:r>
              <w:t>7.0 Organizations must institutionalize dyspnea as the 6th vital sign (IV)</w:t>
            </w:r>
          </w:p>
        </w:tc>
        <w:tc>
          <w:tcPr>
            <w:tcW w:w="504" w:type="dxa"/>
            <w:shd w:val="clear" w:color="auto" w:fill="auto"/>
          </w:tcPr>
          <w:p w14:paraId="1BCD7EEE" w14:textId="77777777" w:rsidR="000877AD" w:rsidRPr="00755D69" w:rsidRDefault="000877AD" w:rsidP="00E82AEE">
            <w:pPr>
              <w:ind w:left="72"/>
              <w:rPr>
                <w:rFonts w:asciiTheme="minorHAnsi" w:hAnsiTheme="minorHAnsi"/>
                <w:sz w:val="20"/>
                <w:szCs w:val="22"/>
              </w:rPr>
            </w:pPr>
          </w:p>
        </w:tc>
        <w:tc>
          <w:tcPr>
            <w:tcW w:w="504" w:type="dxa"/>
            <w:shd w:val="clear" w:color="auto" w:fill="auto"/>
          </w:tcPr>
          <w:p w14:paraId="358B3638" w14:textId="77777777" w:rsidR="000877AD" w:rsidRPr="00755D69" w:rsidRDefault="000877AD" w:rsidP="00E82AEE">
            <w:pPr>
              <w:ind w:left="72"/>
              <w:rPr>
                <w:rFonts w:asciiTheme="minorHAnsi" w:hAnsiTheme="minorHAnsi"/>
                <w:sz w:val="20"/>
                <w:szCs w:val="22"/>
              </w:rPr>
            </w:pPr>
          </w:p>
        </w:tc>
        <w:tc>
          <w:tcPr>
            <w:tcW w:w="504" w:type="dxa"/>
            <w:shd w:val="clear" w:color="auto" w:fill="auto"/>
          </w:tcPr>
          <w:p w14:paraId="38ABE04E" w14:textId="77777777" w:rsidR="000877AD" w:rsidRPr="00755D69" w:rsidRDefault="000877AD" w:rsidP="00E82AEE">
            <w:pPr>
              <w:ind w:left="72"/>
              <w:rPr>
                <w:rFonts w:asciiTheme="minorHAnsi" w:hAnsiTheme="minorHAnsi"/>
                <w:sz w:val="20"/>
                <w:szCs w:val="22"/>
              </w:rPr>
            </w:pPr>
          </w:p>
        </w:tc>
        <w:tc>
          <w:tcPr>
            <w:tcW w:w="5058" w:type="dxa"/>
            <w:shd w:val="clear" w:color="auto" w:fill="auto"/>
          </w:tcPr>
          <w:p w14:paraId="34C8E1A2" w14:textId="77777777" w:rsidR="000877AD" w:rsidRPr="00755D69" w:rsidRDefault="000877AD" w:rsidP="00E82AEE">
            <w:pPr>
              <w:ind w:left="72"/>
              <w:rPr>
                <w:rFonts w:asciiTheme="minorHAnsi" w:hAnsiTheme="minorHAnsi"/>
                <w:sz w:val="20"/>
                <w:szCs w:val="22"/>
              </w:rPr>
            </w:pPr>
          </w:p>
        </w:tc>
      </w:tr>
      <w:tr w:rsidR="000877AD" w:rsidRPr="00755D69" w14:paraId="7B7AAEC0" w14:textId="77777777" w:rsidTr="000877AD">
        <w:trPr>
          <w:trHeight w:val="20"/>
          <w:jc w:val="center"/>
        </w:trPr>
        <w:tc>
          <w:tcPr>
            <w:tcW w:w="4950" w:type="dxa"/>
            <w:shd w:val="clear" w:color="auto" w:fill="auto"/>
          </w:tcPr>
          <w:p w14:paraId="19AF7BAC" w14:textId="77777777" w:rsidR="000877AD" w:rsidRDefault="00150394" w:rsidP="006914E8">
            <w:pPr>
              <w:autoSpaceDE w:val="0"/>
              <w:autoSpaceDN w:val="0"/>
              <w:adjustRightInd w:val="0"/>
              <w:ind w:left="398" w:hanging="398"/>
            </w:pPr>
            <w:r>
              <w:t>7.1 Organizations need to have in place COPD educators to teach both nurses and patient (IV)</w:t>
            </w:r>
          </w:p>
        </w:tc>
        <w:tc>
          <w:tcPr>
            <w:tcW w:w="504" w:type="dxa"/>
            <w:shd w:val="clear" w:color="auto" w:fill="auto"/>
          </w:tcPr>
          <w:p w14:paraId="7C283F5C" w14:textId="77777777" w:rsidR="000877AD" w:rsidRPr="00755D69" w:rsidRDefault="000877AD" w:rsidP="00E82AEE">
            <w:pPr>
              <w:ind w:left="72"/>
              <w:rPr>
                <w:rFonts w:asciiTheme="minorHAnsi" w:hAnsiTheme="minorHAnsi"/>
                <w:sz w:val="20"/>
                <w:szCs w:val="22"/>
              </w:rPr>
            </w:pPr>
          </w:p>
        </w:tc>
        <w:tc>
          <w:tcPr>
            <w:tcW w:w="504" w:type="dxa"/>
            <w:shd w:val="clear" w:color="auto" w:fill="auto"/>
          </w:tcPr>
          <w:p w14:paraId="2F13B05F" w14:textId="77777777" w:rsidR="000877AD" w:rsidRPr="00755D69" w:rsidRDefault="000877AD" w:rsidP="00E82AEE">
            <w:pPr>
              <w:ind w:left="72"/>
              <w:rPr>
                <w:rFonts w:asciiTheme="minorHAnsi" w:hAnsiTheme="minorHAnsi"/>
                <w:sz w:val="20"/>
                <w:szCs w:val="22"/>
              </w:rPr>
            </w:pPr>
          </w:p>
        </w:tc>
        <w:tc>
          <w:tcPr>
            <w:tcW w:w="504" w:type="dxa"/>
            <w:shd w:val="clear" w:color="auto" w:fill="auto"/>
          </w:tcPr>
          <w:p w14:paraId="21620168" w14:textId="77777777" w:rsidR="000877AD" w:rsidRPr="00755D69" w:rsidRDefault="000877AD" w:rsidP="00E82AEE">
            <w:pPr>
              <w:ind w:left="72"/>
              <w:rPr>
                <w:rFonts w:asciiTheme="minorHAnsi" w:hAnsiTheme="minorHAnsi"/>
                <w:sz w:val="20"/>
                <w:szCs w:val="22"/>
              </w:rPr>
            </w:pPr>
          </w:p>
        </w:tc>
        <w:tc>
          <w:tcPr>
            <w:tcW w:w="5058" w:type="dxa"/>
            <w:shd w:val="clear" w:color="auto" w:fill="auto"/>
          </w:tcPr>
          <w:p w14:paraId="47DCC4E7" w14:textId="77777777" w:rsidR="000877AD" w:rsidRPr="00755D69" w:rsidRDefault="000877AD" w:rsidP="00E82AEE">
            <w:pPr>
              <w:ind w:left="72"/>
              <w:rPr>
                <w:rFonts w:asciiTheme="minorHAnsi" w:hAnsiTheme="minorHAnsi"/>
                <w:sz w:val="20"/>
                <w:szCs w:val="22"/>
              </w:rPr>
            </w:pPr>
          </w:p>
        </w:tc>
      </w:tr>
      <w:tr w:rsidR="000877AD" w:rsidRPr="00755D69" w14:paraId="02A5231C" w14:textId="77777777" w:rsidTr="00150394">
        <w:trPr>
          <w:trHeight w:val="20"/>
          <w:jc w:val="center"/>
        </w:trPr>
        <w:tc>
          <w:tcPr>
            <w:tcW w:w="4950" w:type="dxa"/>
            <w:shd w:val="clear" w:color="auto" w:fill="auto"/>
          </w:tcPr>
          <w:p w14:paraId="2C8EFDFA" w14:textId="77777777" w:rsidR="000877AD" w:rsidRDefault="00150394" w:rsidP="00150394">
            <w:pPr>
              <w:autoSpaceDE w:val="0"/>
              <w:autoSpaceDN w:val="0"/>
              <w:adjustRightInd w:val="0"/>
              <w:ind w:left="398" w:hanging="398"/>
            </w:pPr>
            <w:r>
              <w:t xml:space="preserve">7.2 Organizations need to ensure that a critical mass of health professionals </w:t>
            </w:r>
            <w:proofErr w:type="gramStart"/>
            <w:r>
              <w:t>are</w:t>
            </w:r>
            <w:proofErr w:type="gramEnd"/>
            <w:r>
              <w:t xml:space="preserve"> educated and supported to implement this guideline in order to ensure sustainability (IV)</w:t>
            </w:r>
          </w:p>
        </w:tc>
        <w:tc>
          <w:tcPr>
            <w:tcW w:w="504" w:type="dxa"/>
            <w:shd w:val="clear" w:color="auto" w:fill="auto"/>
          </w:tcPr>
          <w:p w14:paraId="04B22DF9" w14:textId="77777777" w:rsidR="000877AD" w:rsidRPr="00755D69" w:rsidRDefault="000877AD" w:rsidP="00E82AEE">
            <w:pPr>
              <w:ind w:left="72"/>
              <w:rPr>
                <w:rFonts w:asciiTheme="minorHAnsi" w:hAnsiTheme="minorHAnsi"/>
                <w:sz w:val="20"/>
                <w:szCs w:val="22"/>
              </w:rPr>
            </w:pPr>
          </w:p>
        </w:tc>
        <w:tc>
          <w:tcPr>
            <w:tcW w:w="504" w:type="dxa"/>
            <w:shd w:val="clear" w:color="auto" w:fill="auto"/>
          </w:tcPr>
          <w:p w14:paraId="429A6E3E" w14:textId="77777777" w:rsidR="000877AD" w:rsidRPr="00755D69" w:rsidRDefault="000877AD" w:rsidP="00E82AEE">
            <w:pPr>
              <w:ind w:left="72"/>
              <w:rPr>
                <w:rFonts w:asciiTheme="minorHAnsi" w:hAnsiTheme="minorHAnsi"/>
                <w:sz w:val="20"/>
                <w:szCs w:val="22"/>
              </w:rPr>
            </w:pPr>
          </w:p>
        </w:tc>
        <w:tc>
          <w:tcPr>
            <w:tcW w:w="504" w:type="dxa"/>
            <w:shd w:val="clear" w:color="auto" w:fill="auto"/>
          </w:tcPr>
          <w:p w14:paraId="3984109F" w14:textId="77777777" w:rsidR="000877AD" w:rsidRPr="00755D69" w:rsidRDefault="000877AD" w:rsidP="00E82AEE">
            <w:pPr>
              <w:ind w:left="72"/>
              <w:rPr>
                <w:rFonts w:asciiTheme="minorHAnsi" w:hAnsiTheme="minorHAnsi"/>
                <w:sz w:val="20"/>
                <w:szCs w:val="22"/>
              </w:rPr>
            </w:pPr>
          </w:p>
        </w:tc>
        <w:tc>
          <w:tcPr>
            <w:tcW w:w="5058" w:type="dxa"/>
            <w:shd w:val="clear" w:color="auto" w:fill="auto"/>
          </w:tcPr>
          <w:p w14:paraId="1A7E8446" w14:textId="77777777" w:rsidR="000877AD" w:rsidRPr="00755D69" w:rsidRDefault="000877AD" w:rsidP="00E82AEE">
            <w:pPr>
              <w:ind w:left="72"/>
              <w:rPr>
                <w:rFonts w:asciiTheme="minorHAnsi" w:hAnsiTheme="minorHAnsi"/>
                <w:sz w:val="20"/>
                <w:szCs w:val="22"/>
              </w:rPr>
            </w:pPr>
          </w:p>
        </w:tc>
      </w:tr>
      <w:tr w:rsidR="00150394" w:rsidRPr="00755D69" w14:paraId="130A4D86" w14:textId="77777777" w:rsidTr="00150394">
        <w:trPr>
          <w:trHeight w:val="20"/>
          <w:jc w:val="center"/>
        </w:trPr>
        <w:tc>
          <w:tcPr>
            <w:tcW w:w="4950" w:type="dxa"/>
            <w:shd w:val="clear" w:color="auto" w:fill="auto"/>
          </w:tcPr>
          <w:p w14:paraId="1440AD0F" w14:textId="77777777" w:rsidR="00150394" w:rsidRDefault="00150394" w:rsidP="00150394">
            <w:pPr>
              <w:autoSpaceDE w:val="0"/>
              <w:autoSpaceDN w:val="0"/>
              <w:adjustRightInd w:val="0"/>
              <w:ind w:left="398" w:hanging="398"/>
            </w:pPr>
            <w:r>
              <w:t>7.3 Organizations will ensure sufficient nursing staff to provide essential care, safety and support for individuals with all levels of dyspnea. (IV)</w:t>
            </w:r>
          </w:p>
        </w:tc>
        <w:tc>
          <w:tcPr>
            <w:tcW w:w="504" w:type="dxa"/>
            <w:shd w:val="clear" w:color="auto" w:fill="auto"/>
          </w:tcPr>
          <w:p w14:paraId="103BE1A9" w14:textId="77777777" w:rsidR="00150394" w:rsidRPr="00755D69" w:rsidRDefault="00150394" w:rsidP="00E82AEE">
            <w:pPr>
              <w:ind w:left="72"/>
              <w:rPr>
                <w:rFonts w:asciiTheme="minorHAnsi" w:hAnsiTheme="minorHAnsi"/>
                <w:sz w:val="20"/>
                <w:szCs w:val="22"/>
              </w:rPr>
            </w:pPr>
          </w:p>
        </w:tc>
        <w:tc>
          <w:tcPr>
            <w:tcW w:w="504" w:type="dxa"/>
            <w:shd w:val="clear" w:color="auto" w:fill="auto"/>
          </w:tcPr>
          <w:p w14:paraId="644CC644" w14:textId="77777777" w:rsidR="00150394" w:rsidRPr="00755D69" w:rsidRDefault="00150394" w:rsidP="00E82AEE">
            <w:pPr>
              <w:ind w:left="72"/>
              <w:rPr>
                <w:rFonts w:asciiTheme="minorHAnsi" w:hAnsiTheme="minorHAnsi"/>
                <w:sz w:val="20"/>
                <w:szCs w:val="22"/>
              </w:rPr>
            </w:pPr>
          </w:p>
        </w:tc>
        <w:tc>
          <w:tcPr>
            <w:tcW w:w="504" w:type="dxa"/>
            <w:shd w:val="clear" w:color="auto" w:fill="auto"/>
          </w:tcPr>
          <w:p w14:paraId="705F0F8B" w14:textId="77777777" w:rsidR="00150394" w:rsidRPr="00755D69" w:rsidRDefault="00150394" w:rsidP="00E82AEE">
            <w:pPr>
              <w:ind w:left="72"/>
              <w:rPr>
                <w:rFonts w:asciiTheme="minorHAnsi" w:hAnsiTheme="minorHAnsi"/>
                <w:sz w:val="20"/>
                <w:szCs w:val="22"/>
              </w:rPr>
            </w:pPr>
          </w:p>
        </w:tc>
        <w:tc>
          <w:tcPr>
            <w:tcW w:w="5058" w:type="dxa"/>
            <w:shd w:val="clear" w:color="auto" w:fill="auto"/>
          </w:tcPr>
          <w:p w14:paraId="09E43678" w14:textId="77777777" w:rsidR="00150394" w:rsidRPr="00755D69" w:rsidRDefault="00150394" w:rsidP="00E82AEE">
            <w:pPr>
              <w:ind w:left="72"/>
              <w:rPr>
                <w:rFonts w:asciiTheme="minorHAnsi" w:hAnsiTheme="minorHAnsi"/>
                <w:sz w:val="20"/>
                <w:szCs w:val="22"/>
              </w:rPr>
            </w:pPr>
          </w:p>
        </w:tc>
      </w:tr>
      <w:tr w:rsidR="00150394" w:rsidRPr="00755D69" w14:paraId="2B49AFEF" w14:textId="77777777" w:rsidTr="00150394">
        <w:trPr>
          <w:trHeight w:val="20"/>
          <w:jc w:val="center"/>
        </w:trPr>
        <w:tc>
          <w:tcPr>
            <w:tcW w:w="4950" w:type="dxa"/>
            <w:shd w:val="clear" w:color="auto" w:fill="auto"/>
          </w:tcPr>
          <w:p w14:paraId="0D4CBC70" w14:textId="77777777" w:rsidR="00150394" w:rsidRDefault="00150394" w:rsidP="00150394">
            <w:pPr>
              <w:autoSpaceDE w:val="0"/>
              <w:autoSpaceDN w:val="0"/>
              <w:adjustRightInd w:val="0"/>
              <w:ind w:left="398" w:hanging="398"/>
            </w:pPr>
            <w:r>
              <w:t xml:space="preserve">7.4 Organizations should have available sample medication delivery devices, spacer devices, sample templates of action plans, visual </w:t>
            </w:r>
            <w:r>
              <w:lastRenderedPageBreak/>
              <w:t>analogue scales, numeric rating scales, MRC scales and patient education materials. (IV)</w:t>
            </w:r>
          </w:p>
        </w:tc>
        <w:tc>
          <w:tcPr>
            <w:tcW w:w="504" w:type="dxa"/>
            <w:shd w:val="clear" w:color="auto" w:fill="auto"/>
          </w:tcPr>
          <w:p w14:paraId="53E5D55A" w14:textId="77777777" w:rsidR="00150394" w:rsidRPr="00755D69" w:rsidRDefault="00150394" w:rsidP="00E82AEE">
            <w:pPr>
              <w:ind w:left="72"/>
              <w:rPr>
                <w:rFonts w:asciiTheme="minorHAnsi" w:hAnsiTheme="minorHAnsi"/>
                <w:sz w:val="20"/>
                <w:szCs w:val="22"/>
              </w:rPr>
            </w:pPr>
          </w:p>
        </w:tc>
        <w:tc>
          <w:tcPr>
            <w:tcW w:w="504" w:type="dxa"/>
            <w:shd w:val="clear" w:color="auto" w:fill="auto"/>
          </w:tcPr>
          <w:p w14:paraId="3336AE2B" w14:textId="77777777" w:rsidR="00150394" w:rsidRPr="00755D69" w:rsidRDefault="00150394" w:rsidP="00E82AEE">
            <w:pPr>
              <w:ind w:left="72"/>
              <w:rPr>
                <w:rFonts w:asciiTheme="minorHAnsi" w:hAnsiTheme="minorHAnsi"/>
                <w:sz w:val="20"/>
                <w:szCs w:val="22"/>
              </w:rPr>
            </w:pPr>
          </w:p>
        </w:tc>
        <w:tc>
          <w:tcPr>
            <w:tcW w:w="504" w:type="dxa"/>
            <w:shd w:val="clear" w:color="auto" w:fill="auto"/>
          </w:tcPr>
          <w:p w14:paraId="53C4849B" w14:textId="77777777" w:rsidR="00150394" w:rsidRPr="00755D69" w:rsidRDefault="00150394" w:rsidP="00E82AEE">
            <w:pPr>
              <w:ind w:left="72"/>
              <w:rPr>
                <w:rFonts w:asciiTheme="minorHAnsi" w:hAnsiTheme="minorHAnsi"/>
                <w:sz w:val="20"/>
                <w:szCs w:val="22"/>
              </w:rPr>
            </w:pPr>
          </w:p>
        </w:tc>
        <w:tc>
          <w:tcPr>
            <w:tcW w:w="5058" w:type="dxa"/>
            <w:shd w:val="clear" w:color="auto" w:fill="auto"/>
          </w:tcPr>
          <w:p w14:paraId="3520181C" w14:textId="77777777" w:rsidR="00150394" w:rsidRPr="00755D69" w:rsidRDefault="00150394" w:rsidP="00E82AEE">
            <w:pPr>
              <w:ind w:left="72"/>
              <w:rPr>
                <w:rFonts w:asciiTheme="minorHAnsi" w:hAnsiTheme="minorHAnsi"/>
                <w:sz w:val="20"/>
                <w:szCs w:val="22"/>
              </w:rPr>
            </w:pPr>
          </w:p>
        </w:tc>
      </w:tr>
      <w:tr w:rsidR="00150394" w:rsidRPr="00755D69" w14:paraId="2D3C0A29" w14:textId="77777777" w:rsidTr="00150394">
        <w:trPr>
          <w:trHeight w:val="20"/>
          <w:jc w:val="center"/>
        </w:trPr>
        <w:tc>
          <w:tcPr>
            <w:tcW w:w="4950" w:type="dxa"/>
            <w:shd w:val="clear" w:color="auto" w:fill="auto"/>
          </w:tcPr>
          <w:p w14:paraId="44EF1B6C" w14:textId="77777777" w:rsidR="00150394" w:rsidRDefault="00150394" w:rsidP="00150394">
            <w:pPr>
              <w:autoSpaceDE w:val="0"/>
              <w:autoSpaceDN w:val="0"/>
              <w:adjustRightInd w:val="0"/>
              <w:ind w:left="398" w:hanging="398"/>
            </w:pPr>
            <w:r>
              <w:t>7.5 Organizations need to have in place best practice guideline specific strategies to facilitate implementation. Organizations may wish to develop a plan for implementation that includes:</w:t>
            </w:r>
          </w:p>
          <w:p w14:paraId="23FBCF89" w14:textId="77777777" w:rsidR="00150394" w:rsidRDefault="00150394" w:rsidP="00150394">
            <w:pPr>
              <w:autoSpaceDE w:val="0"/>
              <w:autoSpaceDN w:val="0"/>
              <w:adjustRightInd w:val="0"/>
              <w:ind w:left="398" w:hanging="398"/>
            </w:pPr>
            <w:r>
              <w:t xml:space="preserve"> ■ A process for the assessment of the patient population (e.g., numbers, clinical diagnostic practices, co-morbidities, average length of stay) of individuals usually cared for in their institution that are living with dyspnea related to COPD.</w:t>
            </w:r>
          </w:p>
          <w:p w14:paraId="0E557152" w14:textId="77777777" w:rsidR="00150394" w:rsidRDefault="00150394" w:rsidP="00150394">
            <w:pPr>
              <w:autoSpaceDE w:val="0"/>
              <w:autoSpaceDN w:val="0"/>
              <w:adjustRightInd w:val="0"/>
              <w:ind w:left="398" w:hanging="398"/>
            </w:pPr>
            <w:r>
              <w:t xml:space="preserve"> ■ A process for the assessment of documentation practices related to the monitoring of dyspnea (usual and present dyspnea and dyspnea related therapies (e.g., SPO2). </w:t>
            </w:r>
          </w:p>
          <w:p w14:paraId="7EE91341" w14:textId="77777777" w:rsidR="00150394" w:rsidRDefault="00150394" w:rsidP="00150394">
            <w:pPr>
              <w:autoSpaceDE w:val="0"/>
              <w:autoSpaceDN w:val="0"/>
              <w:adjustRightInd w:val="0"/>
              <w:ind w:left="398" w:hanging="398"/>
            </w:pPr>
            <w:r>
              <w:t xml:space="preserve">■ A process for the evaluation of the changes in the patient population and documentation strategies pre- and post-implementation. </w:t>
            </w:r>
          </w:p>
          <w:p w14:paraId="4E9494DB" w14:textId="77777777" w:rsidR="00150394" w:rsidRDefault="00150394" w:rsidP="00150394">
            <w:pPr>
              <w:autoSpaceDE w:val="0"/>
              <w:autoSpaceDN w:val="0"/>
              <w:adjustRightInd w:val="0"/>
              <w:ind w:left="398" w:hanging="398"/>
            </w:pPr>
            <w:r>
              <w:t>■ A process for the assessment of policies supporting the care of individuals living with dyspnea related to COPD. (IV)</w:t>
            </w:r>
          </w:p>
        </w:tc>
        <w:tc>
          <w:tcPr>
            <w:tcW w:w="504" w:type="dxa"/>
            <w:shd w:val="clear" w:color="auto" w:fill="auto"/>
          </w:tcPr>
          <w:p w14:paraId="351F734B" w14:textId="77777777" w:rsidR="00150394" w:rsidRPr="00755D69" w:rsidRDefault="00150394" w:rsidP="00E82AEE">
            <w:pPr>
              <w:ind w:left="72"/>
              <w:rPr>
                <w:rFonts w:asciiTheme="minorHAnsi" w:hAnsiTheme="minorHAnsi"/>
                <w:sz w:val="20"/>
                <w:szCs w:val="22"/>
              </w:rPr>
            </w:pPr>
          </w:p>
        </w:tc>
        <w:tc>
          <w:tcPr>
            <w:tcW w:w="504" w:type="dxa"/>
            <w:shd w:val="clear" w:color="auto" w:fill="auto"/>
          </w:tcPr>
          <w:p w14:paraId="1296E701" w14:textId="77777777" w:rsidR="00150394" w:rsidRPr="00755D69" w:rsidRDefault="00150394" w:rsidP="00E82AEE">
            <w:pPr>
              <w:ind w:left="72"/>
              <w:rPr>
                <w:rFonts w:asciiTheme="minorHAnsi" w:hAnsiTheme="minorHAnsi"/>
                <w:sz w:val="20"/>
                <w:szCs w:val="22"/>
              </w:rPr>
            </w:pPr>
          </w:p>
        </w:tc>
        <w:tc>
          <w:tcPr>
            <w:tcW w:w="504" w:type="dxa"/>
            <w:shd w:val="clear" w:color="auto" w:fill="auto"/>
          </w:tcPr>
          <w:p w14:paraId="4228D446" w14:textId="77777777" w:rsidR="00150394" w:rsidRPr="00755D69" w:rsidRDefault="00150394" w:rsidP="00E82AEE">
            <w:pPr>
              <w:ind w:left="72"/>
              <w:rPr>
                <w:rFonts w:asciiTheme="minorHAnsi" w:hAnsiTheme="minorHAnsi"/>
                <w:sz w:val="20"/>
                <w:szCs w:val="22"/>
              </w:rPr>
            </w:pPr>
          </w:p>
        </w:tc>
        <w:tc>
          <w:tcPr>
            <w:tcW w:w="5058" w:type="dxa"/>
            <w:shd w:val="clear" w:color="auto" w:fill="auto"/>
          </w:tcPr>
          <w:p w14:paraId="33646323" w14:textId="77777777" w:rsidR="00150394" w:rsidRPr="00755D69" w:rsidRDefault="00150394" w:rsidP="00E82AEE">
            <w:pPr>
              <w:ind w:left="72"/>
              <w:rPr>
                <w:rFonts w:asciiTheme="minorHAnsi" w:hAnsiTheme="minorHAnsi"/>
                <w:sz w:val="20"/>
                <w:szCs w:val="22"/>
              </w:rPr>
            </w:pPr>
          </w:p>
        </w:tc>
      </w:tr>
      <w:tr w:rsidR="00150394" w:rsidRPr="00755D69" w14:paraId="6FF81A8F" w14:textId="77777777" w:rsidTr="00150394">
        <w:trPr>
          <w:trHeight w:val="20"/>
          <w:jc w:val="center"/>
        </w:trPr>
        <w:tc>
          <w:tcPr>
            <w:tcW w:w="4950" w:type="dxa"/>
            <w:shd w:val="clear" w:color="auto" w:fill="auto"/>
          </w:tcPr>
          <w:p w14:paraId="735E9591" w14:textId="77777777" w:rsidR="00150394" w:rsidRDefault="00150394" w:rsidP="00150394">
            <w:pPr>
              <w:autoSpaceDE w:val="0"/>
              <w:autoSpaceDN w:val="0"/>
              <w:adjustRightInd w:val="0"/>
              <w:ind w:left="398" w:hanging="398"/>
            </w:pPr>
            <w:r>
              <w:t>7.6 Organizations need to develop specific pre-implementation and outcome markers to monitor the impact of the implementation of this guideline on the care of individuals with dyspnea related to COPD. Organizations may wish to evaluate:</w:t>
            </w:r>
          </w:p>
          <w:p w14:paraId="0E9CD13E" w14:textId="77777777" w:rsidR="00150394" w:rsidRDefault="00150394" w:rsidP="00150394">
            <w:pPr>
              <w:autoSpaceDE w:val="0"/>
              <w:autoSpaceDN w:val="0"/>
              <w:adjustRightInd w:val="0"/>
              <w:ind w:left="398" w:hanging="398"/>
            </w:pPr>
            <w:r>
              <w:t xml:space="preserve"> ■ Nursing knowledge base pre- and post-implementation.</w:t>
            </w:r>
          </w:p>
          <w:p w14:paraId="3113EADA" w14:textId="77777777" w:rsidR="00150394" w:rsidRDefault="00150394" w:rsidP="00150394">
            <w:pPr>
              <w:autoSpaceDE w:val="0"/>
              <w:autoSpaceDN w:val="0"/>
              <w:adjustRightInd w:val="0"/>
              <w:ind w:left="398" w:hanging="398"/>
            </w:pPr>
            <w:r>
              <w:t xml:space="preserve"> ■ Length of time between acute exacerbations of COPD (AECOPD) for specific individuals (perhaps globally represented by the number of acute care admissions and/or use of acute care resources over time pre- and post-implementation).</w:t>
            </w:r>
          </w:p>
          <w:p w14:paraId="642570EE" w14:textId="77777777" w:rsidR="00150394" w:rsidRDefault="00150394" w:rsidP="00150394">
            <w:pPr>
              <w:autoSpaceDE w:val="0"/>
              <w:autoSpaceDN w:val="0"/>
              <w:adjustRightInd w:val="0"/>
              <w:ind w:left="398" w:hanging="398"/>
            </w:pPr>
            <w:r>
              <w:t xml:space="preserve"> ■ Development of documentation strategies to monitor and enhance care of individuals living with dyspnea related to COPD (integration of usual and present dyspnea on vital sign records within the institution).</w:t>
            </w:r>
          </w:p>
          <w:p w14:paraId="0B6A3C19" w14:textId="77777777" w:rsidR="00150394" w:rsidRDefault="00150394" w:rsidP="00150394">
            <w:pPr>
              <w:autoSpaceDE w:val="0"/>
              <w:autoSpaceDN w:val="0"/>
              <w:adjustRightInd w:val="0"/>
              <w:ind w:left="398" w:hanging="398"/>
            </w:pPr>
            <w:r>
              <w:t xml:space="preserve"> ■ Development of policies institutionalizing an education program for nurses caring for </w:t>
            </w:r>
            <w:r>
              <w:lastRenderedPageBreak/>
              <w:t>individuals living with dyspnea related to COPD. (IV)</w:t>
            </w:r>
          </w:p>
        </w:tc>
        <w:tc>
          <w:tcPr>
            <w:tcW w:w="504" w:type="dxa"/>
            <w:shd w:val="clear" w:color="auto" w:fill="auto"/>
          </w:tcPr>
          <w:p w14:paraId="05903233" w14:textId="77777777" w:rsidR="00150394" w:rsidRPr="00755D69" w:rsidRDefault="00150394" w:rsidP="00E82AEE">
            <w:pPr>
              <w:ind w:left="72"/>
              <w:rPr>
                <w:rFonts w:asciiTheme="minorHAnsi" w:hAnsiTheme="minorHAnsi"/>
                <w:sz w:val="20"/>
                <w:szCs w:val="22"/>
              </w:rPr>
            </w:pPr>
          </w:p>
        </w:tc>
        <w:tc>
          <w:tcPr>
            <w:tcW w:w="504" w:type="dxa"/>
            <w:shd w:val="clear" w:color="auto" w:fill="auto"/>
          </w:tcPr>
          <w:p w14:paraId="07E27AF7" w14:textId="77777777" w:rsidR="00150394" w:rsidRPr="00755D69" w:rsidRDefault="00150394" w:rsidP="00E82AEE">
            <w:pPr>
              <w:ind w:left="72"/>
              <w:rPr>
                <w:rFonts w:asciiTheme="minorHAnsi" w:hAnsiTheme="minorHAnsi"/>
                <w:sz w:val="20"/>
                <w:szCs w:val="22"/>
              </w:rPr>
            </w:pPr>
          </w:p>
        </w:tc>
        <w:tc>
          <w:tcPr>
            <w:tcW w:w="504" w:type="dxa"/>
            <w:shd w:val="clear" w:color="auto" w:fill="auto"/>
          </w:tcPr>
          <w:p w14:paraId="1693FE32" w14:textId="77777777" w:rsidR="00150394" w:rsidRPr="00755D69" w:rsidRDefault="00150394" w:rsidP="00E82AEE">
            <w:pPr>
              <w:ind w:left="72"/>
              <w:rPr>
                <w:rFonts w:asciiTheme="minorHAnsi" w:hAnsiTheme="minorHAnsi"/>
                <w:sz w:val="20"/>
                <w:szCs w:val="22"/>
              </w:rPr>
            </w:pPr>
          </w:p>
        </w:tc>
        <w:tc>
          <w:tcPr>
            <w:tcW w:w="5058" w:type="dxa"/>
            <w:shd w:val="clear" w:color="auto" w:fill="auto"/>
          </w:tcPr>
          <w:p w14:paraId="468B7AF0" w14:textId="77777777" w:rsidR="00150394" w:rsidRPr="00755D69" w:rsidRDefault="00150394" w:rsidP="00E82AEE">
            <w:pPr>
              <w:ind w:left="72"/>
              <w:rPr>
                <w:rFonts w:asciiTheme="minorHAnsi" w:hAnsiTheme="minorHAnsi"/>
                <w:sz w:val="20"/>
                <w:szCs w:val="22"/>
              </w:rPr>
            </w:pPr>
          </w:p>
        </w:tc>
      </w:tr>
      <w:tr w:rsidR="00150394" w:rsidRPr="00755D69" w14:paraId="53090C74" w14:textId="77777777" w:rsidTr="00150394">
        <w:trPr>
          <w:trHeight w:val="20"/>
          <w:jc w:val="center"/>
        </w:trPr>
        <w:tc>
          <w:tcPr>
            <w:tcW w:w="4950" w:type="dxa"/>
            <w:shd w:val="clear" w:color="auto" w:fill="auto"/>
          </w:tcPr>
          <w:p w14:paraId="1C1FC3D5" w14:textId="77777777" w:rsidR="00AD433B" w:rsidRDefault="00150394" w:rsidP="00AD433B">
            <w:pPr>
              <w:autoSpaceDE w:val="0"/>
              <w:autoSpaceDN w:val="0"/>
              <w:adjustRightInd w:val="0"/>
              <w:ind w:left="398" w:hanging="398"/>
            </w:pPr>
            <w:r>
              <w:t xml:space="preserve">7.7 Nursing best practice guidelines can be successfully implemented only where there </w:t>
            </w:r>
            <w:proofErr w:type="gramStart"/>
            <w:r>
              <w:t>are</w:t>
            </w:r>
            <w:proofErr w:type="gramEnd"/>
            <w:r>
              <w:t xml:space="preserve"> adequate planning, resources, organizational and administrative support. Organizations may wish to develop a plan for implementation that includes: </w:t>
            </w:r>
          </w:p>
          <w:p w14:paraId="09A87ACE" w14:textId="77777777" w:rsidR="00AD433B" w:rsidRDefault="00150394" w:rsidP="00AD433B">
            <w:pPr>
              <w:autoSpaceDE w:val="0"/>
              <w:autoSpaceDN w:val="0"/>
              <w:adjustRightInd w:val="0"/>
              <w:ind w:left="398" w:hanging="398"/>
            </w:pPr>
            <w:r>
              <w:t xml:space="preserve">■ An assessment of organizational readiness and barriers to education. </w:t>
            </w:r>
          </w:p>
          <w:p w14:paraId="1F7BDBB2" w14:textId="77777777" w:rsidR="00AD433B" w:rsidRDefault="00150394" w:rsidP="00AD433B">
            <w:pPr>
              <w:autoSpaceDE w:val="0"/>
              <w:autoSpaceDN w:val="0"/>
              <w:adjustRightInd w:val="0"/>
              <w:ind w:left="398" w:hanging="398"/>
            </w:pPr>
            <w:r>
              <w:t xml:space="preserve">■ Involvement of all members (whether in a direct or indirect supportive function) who will contribute to the implementation process. </w:t>
            </w:r>
          </w:p>
          <w:p w14:paraId="6DA8119B" w14:textId="77777777" w:rsidR="00AD433B" w:rsidRDefault="00150394" w:rsidP="00AD433B">
            <w:pPr>
              <w:autoSpaceDE w:val="0"/>
              <w:autoSpaceDN w:val="0"/>
              <w:adjustRightInd w:val="0"/>
              <w:ind w:left="398" w:hanging="398"/>
            </w:pPr>
            <w:r>
              <w:t xml:space="preserve">■ Dedication of a qualified individual to provide the support needed for the education and implementation process. </w:t>
            </w:r>
          </w:p>
          <w:p w14:paraId="63B84E42" w14:textId="77777777" w:rsidR="00AD433B" w:rsidRDefault="00150394" w:rsidP="00AD433B">
            <w:pPr>
              <w:autoSpaceDE w:val="0"/>
              <w:autoSpaceDN w:val="0"/>
              <w:adjustRightInd w:val="0"/>
              <w:ind w:left="398" w:hanging="398"/>
            </w:pPr>
            <w:r>
              <w:t xml:space="preserve">■ Ongoing opportunities for discussion and education to reinforce the importance of best practices. </w:t>
            </w:r>
          </w:p>
          <w:p w14:paraId="309F29FF" w14:textId="77777777" w:rsidR="00AD433B" w:rsidRDefault="00150394" w:rsidP="00AD433B">
            <w:pPr>
              <w:autoSpaceDE w:val="0"/>
              <w:autoSpaceDN w:val="0"/>
              <w:adjustRightInd w:val="0"/>
              <w:ind w:left="398" w:hanging="398"/>
            </w:pPr>
            <w:r>
              <w:t xml:space="preserve">■ Opportunities for reflection on personal and organizational experience in implementing guidelines. </w:t>
            </w:r>
          </w:p>
          <w:p w14:paraId="651AE451" w14:textId="77777777" w:rsidR="00150394" w:rsidRDefault="00150394" w:rsidP="00AD433B">
            <w:pPr>
              <w:autoSpaceDE w:val="0"/>
              <w:autoSpaceDN w:val="0"/>
              <w:adjustRightInd w:val="0"/>
              <w:ind w:left="398" w:hanging="398"/>
            </w:pPr>
            <w:r>
              <w:t>In this regard, RNAO (through a panel of nurses, researchers and administrators) has developed the Toolkit: Implementation of Clinical Practice Guidelines, based on available evidence, theoretical perspectives and consensus. The RNAO strongly recommends the use of this Toolkit for guiding the implementation of the best practice guideline on Nursing Care of Dyspnea: The 6th Vital Sign in Individuals with Chronic Obstructive Pulmonary Disease (COPD).</w:t>
            </w:r>
            <w:r w:rsidR="00AD433B">
              <w:t xml:space="preserve">   (IV)</w:t>
            </w:r>
          </w:p>
        </w:tc>
        <w:tc>
          <w:tcPr>
            <w:tcW w:w="504" w:type="dxa"/>
            <w:shd w:val="clear" w:color="auto" w:fill="auto"/>
          </w:tcPr>
          <w:p w14:paraId="53B5D89B" w14:textId="77777777" w:rsidR="00150394" w:rsidRPr="00755D69" w:rsidRDefault="00150394" w:rsidP="00E82AEE">
            <w:pPr>
              <w:ind w:left="72"/>
              <w:rPr>
                <w:rFonts w:asciiTheme="minorHAnsi" w:hAnsiTheme="minorHAnsi"/>
                <w:sz w:val="20"/>
                <w:szCs w:val="22"/>
              </w:rPr>
            </w:pPr>
          </w:p>
        </w:tc>
        <w:tc>
          <w:tcPr>
            <w:tcW w:w="504" w:type="dxa"/>
            <w:shd w:val="clear" w:color="auto" w:fill="auto"/>
          </w:tcPr>
          <w:p w14:paraId="0243A2B5" w14:textId="77777777" w:rsidR="00150394" w:rsidRPr="00755D69" w:rsidRDefault="00150394" w:rsidP="00E82AEE">
            <w:pPr>
              <w:ind w:left="72"/>
              <w:rPr>
                <w:rFonts w:asciiTheme="minorHAnsi" w:hAnsiTheme="minorHAnsi"/>
                <w:sz w:val="20"/>
                <w:szCs w:val="22"/>
              </w:rPr>
            </w:pPr>
          </w:p>
        </w:tc>
        <w:tc>
          <w:tcPr>
            <w:tcW w:w="504" w:type="dxa"/>
            <w:shd w:val="clear" w:color="auto" w:fill="auto"/>
          </w:tcPr>
          <w:p w14:paraId="77C5988C" w14:textId="77777777" w:rsidR="00150394" w:rsidRPr="00755D69" w:rsidRDefault="00150394" w:rsidP="00E82AEE">
            <w:pPr>
              <w:ind w:left="72"/>
              <w:rPr>
                <w:rFonts w:asciiTheme="minorHAnsi" w:hAnsiTheme="minorHAnsi"/>
                <w:sz w:val="20"/>
                <w:szCs w:val="22"/>
              </w:rPr>
            </w:pPr>
          </w:p>
        </w:tc>
        <w:tc>
          <w:tcPr>
            <w:tcW w:w="5058" w:type="dxa"/>
            <w:shd w:val="clear" w:color="auto" w:fill="auto"/>
          </w:tcPr>
          <w:p w14:paraId="727A25CD" w14:textId="77777777" w:rsidR="00150394" w:rsidRPr="00755D69" w:rsidRDefault="00150394" w:rsidP="00E82AEE">
            <w:pPr>
              <w:ind w:left="72"/>
              <w:rPr>
                <w:rFonts w:asciiTheme="minorHAnsi" w:hAnsiTheme="minorHAnsi"/>
                <w:sz w:val="20"/>
                <w:szCs w:val="22"/>
              </w:rPr>
            </w:pPr>
          </w:p>
        </w:tc>
      </w:tr>
      <w:tr w:rsidR="00150394" w:rsidRPr="00755D69" w14:paraId="0344F08E" w14:textId="77777777" w:rsidTr="00AD433B">
        <w:trPr>
          <w:trHeight w:val="20"/>
          <w:jc w:val="center"/>
        </w:trPr>
        <w:tc>
          <w:tcPr>
            <w:tcW w:w="4950" w:type="dxa"/>
            <w:shd w:val="clear" w:color="auto" w:fill="8DB3E2" w:themeFill="text2" w:themeFillTint="66"/>
          </w:tcPr>
          <w:p w14:paraId="1D2F9609" w14:textId="77777777" w:rsidR="00150394" w:rsidRPr="00AD433B" w:rsidRDefault="00AD433B" w:rsidP="00150394">
            <w:pPr>
              <w:autoSpaceDE w:val="0"/>
              <w:autoSpaceDN w:val="0"/>
              <w:adjustRightInd w:val="0"/>
              <w:ind w:left="398" w:hanging="398"/>
              <w:rPr>
                <w:b/>
              </w:rPr>
            </w:pPr>
            <w:r w:rsidRPr="00AD433B">
              <w:rPr>
                <w:b/>
              </w:rPr>
              <w:t>Program /Services</w:t>
            </w:r>
          </w:p>
        </w:tc>
        <w:tc>
          <w:tcPr>
            <w:tcW w:w="504" w:type="dxa"/>
            <w:shd w:val="clear" w:color="auto" w:fill="auto"/>
          </w:tcPr>
          <w:p w14:paraId="459B8D38" w14:textId="77777777" w:rsidR="00150394" w:rsidRPr="00755D69" w:rsidRDefault="00150394" w:rsidP="00E82AEE">
            <w:pPr>
              <w:ind w:left="72"/>
              <w:rPr>
                <w:rFonts w:asciiTheme="minorHAnsi" w:hAnsiTheme="minorHAnsi"/>
                <w:sz w:val="20"/>
                <w:szCs w:val="22"/>
              </w:rPr>
            </w:pPr>
          </w:p>
        </w:tc>
        <w:tc>
          <w:tcPr>
            <w:tcW w:w="504" w:type="dxa"/>
            <w:shd w:val="clear" w:color="auto" w:fill="auto"/>
          </w:tcPr>
          <w:p w14:paraId="7B856ECA" w14:textId="77777777" w:rsidR="00150394" w:rsidRPr="00755D69" w:rsidRDefault="00150394" w:rsidP="00E82AEE">
            <w:pPr>
              <w:ind w:left="72"/>
              <w:rPr>
                <w:rFonts w:asciiTheme="minorHAnsi" w:hAnsiTheme="minorHAnsi"/>
                <w:sz w:val="20"/>
                <w:szCs w:val="22"/>
              </w:rPr>
            </w:pPr>
          </w:p>
        </w:tc>
        <w:tc>
          <w:tcPr>
            <w:tcW w:w="504" w:type="dxa"/>
            <w:shd w:val="clear" w:color="auto" w:fill="auto"/>
          </w:tcPr>
          <w:p w14:paraId="48F8263B" w14:textId="77777777" w:rsidR="00150394" w:rsidRPr="00755D69" w:rsidRDefault="00150394" w:rsidP="00E82AEE">
            <w:pPr>
              <w:ind w:left="72"/>
              <w:rPr>
                <w:rFonts w:asciiTheme="minorHAnsi" w:hAnsiTheme="minorHAnsi"/>
                <w:sz w:val="20"/>
                <w:szCs w:val="22"/>
              </w:rPr>
            </w:pPr>
          </w:p>
        </w:tc>
        <w:tc>
          <w:tcPr>
            <w:tcW w:w="5058" w:type="dxa"/>
            <w:shd w:val="clear" w:color="auto" w:fill="auto"/>
          </w:tcPr>
          <w:p w14:paraId="72DF802B" w14:textId="77777777" w:rsidR="00150394" w:rsidRPr="00755D69" w:rsidRDefault="00150394" w:rsidP="00E82AEE">
            <w:pPr>
              <w:ind w:left="72"/>
              <w:rPr>
                <w:rFonts w:asciiTheme="minorHAnsi" w:hAnsiTheme="minorHAnsi"/>
                <w:sz w:val="20"/>
                <w:szCs w:val="22"/>
              </w:rPr>
            </w:pPr>
          </w:p>
        </w:tc>
      </w:tr>
      <w:tr w:rsidR="00150394" w:rsidRPr="00755D69" w14:paraId="512FD93F" w14:textId="77777777" w:rsidTr="00150394">
        <w:trPr>
          <w:trHeight w:val="20"/>
          <w:jc w:val="center"/>
        </w:trPr>
        <w:tc>
          <w:tcPr>
            <w:tcW w:w="4950" w:type="dxa"/>
            <w:shd w:val="clear" w:color="auto" w:fill="auto"/>
          </w:tcPr>
          <w:p w14:paraId="06CD1FAD" w14:textId="77777777" w:rsidR="00150394" w:rsidRDefault="00AD433B" w:rsidP="00AD433B">
            <w:pPr>
              <w:autoSpaceDE w:val="0"/>
              <w:autoSpaceDN w:val="0"/>
              <w:adjustRightInd w:val="0"/>
              <w:ind w:left="398" w:hanging="398"/>
            </w:pPr>
            <w:r>
              <w:t>8.0 Pulmonary rehabilitation programs must be available for individuals with COPD  to enhance quality of life and reduce healthcare costs. (IA)</w:t>
            </w:r>
          </w:p>
        </w:tc>
        <w:tc>
          <w:tcPr>
            <w:tcW w:w="504" w:type="dxa"/>
            <w:shd w:val="clear" w:color="auto" w:fill="auto"/>
          </w:tcPr>
          <w:p w14:paraId="0644EA26" w14:textId="77777777" w:rsidR="00150394" w:rsidRPr="00755D69" w:rsidRDefault="00150394" w:rsidP="00E82AEE">
            <w:pPr>
              <w:ind w:left="72"/>
              <w:rPr>
                <w:rFonts w:asciiTheme="minorHAnsi" w:hAnsiTheme="minorHAnsi"/>
                <w:sz w:val="20"/>
                <w:szCs w:val="22"/>
              </w:rPr>
            </w:pPr>
          </w:p>
        </w:tc>
        <w:tc>
          <w:tcPr>
            <w:tcW w:w="504" w:type="dxa"/>
            <w:shd w:val="clear" w:color="auto" w:fill="auto"/>
          </w:tcPr>
          <w:p w14:paraId="1CD7640D" w14:textId="77777777" w:rsidR="00150394" w:rsidRPr="00755D69" w:rsidRDefault="00150394" w:rsidP="00E82AEE">
            <w:pPr>
              <w:ind w:left="72"/>
              <w:rPr>
                <w:rFonts w:asciiTheme="minorHAnsi" w:hAnsiTheme="minorHAnsi"/>
                <w:sz w:val="20"/>
                <w:szCs w:val="22"/>
              </w:rPr>
            </w:pPr>
          </w:p>
        </w:tc>
        <w:tc>
          <w:tcPr>
            <w:tcW w:w="504" w:type="dxa"/>
            <w:shd w:val="clear" w:color="auto" w:fill="auto"/>
          </w:tcPr>
          <w:p w14:paraId="0E261069" w14:textId="77777777" w:rsidR="00150394" w:rsidRPr="00755D69" w:rsidRDefault="00150394" w:rsidP="00E82AEE">
            <w:pPr>
              <w:ind w:left="72"/>
              <w:rPr>
                <w:rFonts w:asciiTheme="minorHAnsi" w:hAnsiTheme="minorHAnsi"/>
                <w:sz w:val="20"/>
                <w:szCs w:val="22"/>
              </w:rPr>
            </w:pPr>
          </w:p>
        </w:tc>
        <w:tc>
          <w:tcPr>
            <w:tcW w:w="5058" w:type="dxa"/>
            <w:shd w:val="clear" w:color="auto" w:fill="auto"/>
          </w:tcPr>
          <w:p w14:paraId="655035E1" w14:textId="77777777" w:rsidR="00150394" w:rsidRPr="00755D69" w:rsidRDefault="00150394" w:rsidP="00E82AEE">
            <w:pPr>
              <w:ind w:left="72"/>
              <w:rPr>
                <w:rFonts w:asciiTheme="minorHAnsi" w:hAnsiTheme="minorHAnsi"/>
                <w:sz w:val="20"/>
                <w:szCs w:val="22"/>
              </w:rPr>
            </w:pPr>
          </w:p>
        </w:tc>
      </w:tr>
      <w:tr w:rsidR="00150394" w:rsidRPr="00755D69" w14:paraId="15B1A686" w14:textId="77777777" w:rsidTr="00AD433B">
        <w:trPr>
          <w:trHeight w:val="20"/>
          <w:jc w:val="center"/>
        </w:trPr>
        <w:tc>
          <w:tcPr>
            <w:tcW w:w="4950" w:type="dxa"/>
            <w:shd w:val="clear" w:color="auto" w:fill="auto"/>
          </w:tcPr>
          <w:p w14:paraId="33AE1DEE" w14:textId="77777777" w:rsidR="00150394" w:rsidRDefault="00AD433B" w:rsidP="00AD433B">
            <w:pPr>
              <w:autoSpaceDE w:val="0"/>
              <w:autoSpaceDN w:val="0"/>
              <w:adjustRightInd w:val="0"/>
              <w:ind w:left="398" w:hanging="398"/>
            </w:pPr>
            <w:r>
              <w:t>8.1 Palliative care services must be available for individuals living with COPD and their caregivers. (III)</w:t>
            </w:r>
          </w:p>
        </w:tc>
        <w:tc>
          <w:tcPr>
            <w:tcW w:w="504" w:type="dxa"/>
            <w:shd w:val="clear" w:color="auto" w:fill="auto"/>
          </w:tcPr>
          <w:p w14:paraId="39BEF759" w14:textId="77777777" w:rsidR="00150394" w:rsidRPr="00755D69" w:rsidRDefault="00150394" w:rsidP="00E82AEE">
            <w:pPr>
              <w:ind w:left="72"/>
              <w:rPr>
                <w:rFonts w:asciiTheme="minorHAnsi" w:hAnsiTheme="minorHAnsi"/>
                <w:sz w:val="20"/>
                <w:szCs w:val="22"/>
              </w:rPr>
            </w:pPr>
          </w:p>
        </w:tc>
        <w:tc>
          <w:tcPr>
            <w:tcW w:w="504" w:type="dxa"/>
            <w:shd w:val="clear" w:color="auto" w:fill="auto"/>
          </w:tcPr>
          <w:p w14:paraId="6E23DA89" w14:textId="77777777" w:rsidR="00150394" w:rsidRPr="00755D69" w:rsidRDefault="00150394" w:rsidP="00E82AEE">
            <w:pPr>
              <w:ind w:left="72"/>
              <w:rPr>
                <w:rFonts w:asciiTheme="minorHAnsi" w:hAnsiTheme="minorHAnsi"/>
                <w:sz w:val="20"/>
                <w:szCs w:val="22"/>
              </w:rPr>
            </w:pPr>
          </w:p>
        </w:tc>
        <w:tc>
          <w:tcPr>
            <w:tcW w:w="504" w:type="dxa"/>
            <w:shd w:val="clear" w:color="auto" w:fill="auto"/>
          </w:tcPr>
          <w:p w14:paraId="7083A55D" w14:textId="77777777" w:rsidR="00150394" w:rsidRPr="00755D69" w:rsidRDefault="00150394" w:rsidP="00E82AEE">
            <w:pPr>
              <w:ind w:left="72"/>
              <w:rPr>
                <w:rFonts w:asciiTheme="minorHAnsi" w:hAnsiTheme="minorHAnsi"/>
                <w:sz w:val="20"/>
                <w:szCs w:val="22"/>
              </w:rPr>
            </w:pPr>
          </w:p>
        </w:tc>
        <w:tc>
          <w:tcPr>
            <w:tcW w:w="5058" w:type="dxa"/>
            <w:shd w:val="clear" w:color="auto" w:fill="auto"/>
          </w:tcPr>
          <w:p w14:paraId="056BDAB3" w14:textId="77777777" w:rsidR="00150394" w:rsidRPr="00755D69" w:rsidRDefault="00150394" w:rsidP="00E82AEE">
            <w:pPr>
              <w:ind w:left="72"/>
              <w:rPr>
                <w:rFonts w:asciiTheme="minorHAnsi" w:hAnsiTheme="minorHAnsi"/>
                <w:sz w:val="20"/>
                <w:szCs w:val="22"/>
              </w:rPr>
            </w:pPr>
          </w:p>
        </w:tc>
      </w:tr>
      <w:tr w:rsidR="00AD433B" w:rsidRPr="00755D69" w14:paraId="73A7B7C5" w14:textId="77777777" w:rsidTr="00AD433B">
        <w:trPr>
          <w:trHeight w:val="20"/>
          <w:jc w:val="center"/>
        </w:trPr>
        <w:tc>
          <w:tcPr>
            <w:tcW w:w="4950" w:type="dxa"/>
            <w:shd w:val="clear" w:color="auto" w:fill="auto"/>
          </w:tcPr>
          <w:p w14:paraId="5B4E1D92" w14:textId="77777777" w:rsidR="00AD433B" w:rsidRDefault="00AD433B" w:rsidP="00AD433B">
            <w:pPr>
              <w:autoSpaceDE w:val="0"/>
              <w:autoSpaceDN w:val="0"/>
              <w:adjustRightInd w:val="0"/>
              <w:ind w:left="398" w:hanging="398"/>
            </w:pPr>
            <w:r>
              <w:lastRenderedPageBreak/>
              <w:t>8.2 Nursing research related to interventions for individuals with COPD must be supported. (IV)</w:t>
            </w:r>
          </w:p>
        </w:tc>
        <w:tc>
          <w:tcPr>
            <w:tcW w:w="504" w:type="dxa"/>
            <w:shd w:val="clear" w:color="auto" w:fill="auto"/>
          </w:tcPr>
          <w:p w14:paraId="5ED16166" w14:textId="77777777" w:rsidR="00AD433B" w:rsidRPr="00755D69" w:rsidRDefault="00AD433B" w:rsidP="00E82AEE">
            <w:pPr>
              <w:ind w:left="72"/>
              <w:rPr>
                <w:rFonts w:asciiTheme="minorHAnsi" w:hAnsiTheme="minorHAnsi"/>
                <w:sz w:val="20"/>
                <w:szCs w:val="22"/>
              </w:rPr>
            </w:pPr>
          </w:p>
        </w:tc>
        <w:tc>
          <w:tcPr>
            <w:tcW w:w="504" w:type="dxa"/>
            <w:shd w:val="clear" w:color="auto" w:fill="auto"/>
          </w:tcPr>
          <w:p w14:paraId="21926D75" w14:textId="77777777" w:rsidR="00AD433B" w:rsidRPr="00755D69" w:rsidRDefault="00AD433B" w:rsidP="00E82AEE">
            <w:pPr>
              <w:ind w:left="72"/>
              <w:rPr>
                <w:rFonts w:asciiTheme="minorHAnsi" w:hAnsiTheme="minorHAnsi"/>
                <w:sz w:val="20"/>
                <w:szCs w:val="22"/>
              </w:rPr>
            </w:pPr>
          </w:p>
        </w:tc>
        <w:tc>
          <w:tcPr>
            <w:tcW w:w="504" w:type="dxa"/>
            <w:shd w:val="clear" w:color="auto" w:fill="auto"/>
          </w:tcPr>
          <w:p w14:paraId="097DEE75" w14:textId="77777777" w:rsidR="00AD433B" w:rsidRPr="00755D69" w:rsidRDefault="00AD433B" w:rsidP="00E82AEE">
            <w:pPr>
              <w:ind w:left="72"/>
              <w:rPr>
                <w:rFonts w:asciiTheme="minorHAnsi" w:hAnsiTheme="minorHAnsi"/>
                <w:sz w:val="20"/>
                <w:szCs w:val="22"/>
              </w:rPr>
            </w:pPr>
          </w:p>
        </w:tc>
        <w:tc>
          <w:tcPr>
            <w:tcW w:w="5058" w:type="dxa"/>
            <w:shd w:val="clear" w:color="auto" w:fill="auto"/>
          </w:tcPr>
          <w:p w14:paraId="3F31C6E3" w14:textId="77777777" w:rsidR="00AD433B" w:rsidRPr="00755D69" w:rsidRDefault="00AD433B" w:rsidP="00E82AEE">
            <w:pPr>
              <w:ind w:left="72"/>
              <w:rPr>
                <w:rFonts w:asciiTheme="minorHAnsi" w:hAnsiTheme="minorHAnsi"/>
                <w:sz w:val="20"/>
                <w:szCs w:val="22"/>
              </w:rPr>
            </w:pPr>
          </w:p>
        </w:tc>
      </w:tr>
      <w:tr w:rsidR="00AD433B" w:rsidRPr="00755D69" w14:paraId="73974D05" w14:textId="77777777" w:rsidTr="00AD433B">
        <w:trPr>
          <w:trHeight w:val="20"/>
          <w:jc w:val="center"/>
        </w:trPr>
        <w:tc>
          <w:tcPr>
            <w:tcW w:w="4950" w:type="dxa"/>
            <w:shd w:val="clear" w:color="auto" w:fill="auto"/>
          </w:tcPr>
          <w:p w14:paraId="04420172" w14:textId="77777777" w:rsidR="00AD433B" w:rsidRDefault="00AD433B" w:rsidP="00AD433B">
            <w:pPr>
              <w:autoSpaceDE w:val="0"/>
              <w:autoSpaceDN w:val="0"/>
              <w:adjustRightInd w:val="0"/>
              <w:ind w:left="398" w:hanging="398"/>
            </w:pPr>
            <w:r>
              <w:t>8.3 All Nursing programs should include dyspnea associated with COPD as one context for learning core curricula concepts.</w:t>
            </w:r>
          </w:p>
          <w:p w14:paraId="733E3612" w14:textId="77777777" w:rsidR="00AD433B" w:rsidRDefault="00AD433B" w:rsidP="00AD433B">
            <w:pPr>
              <w:autoSpaceDE w:val="0"/>
              <w:autoSpaceDN w:val="0"/>
              <w:adjustRightInd w:val="0"/>
              <w:ind w:left="398" w:hanging="398"/>
            </w:pPr>
            <w:r>
              <w:t>(IV)</w:t>
            </w:r>
          </w:p>
        </w:tc>
        <w:tc>
          <w:tcPr>
            <w:tcW w:w="504" w:type="dxa"/>
            <w:shd w:val="clear" w:color="auto" w:fill="auto"/>
          </w:tcPr>
          <w:p w14:paraId="34AD5191" w14:textId="77777777" w:rsidR="00AD433B" w:rsidRPr="00755D69" w:rsidRDefault="00AD433B" w:rsidP="00E82AEE">
            <w:pPr>
              <w:ind w:left="72"/>
              <w:rPr>
                <w:rFonts w:asciiTheme="minorHAnsi" w:hAnsiTheme="minorHAnsi"/>
                <w:sz w:val="20"/>
                <w:szCs w:val="22"/>
              </w:rPr>
            </w:pPr>
          </w:p>
        </w:tc>
        <w:tc>
          <w:tcPr>
            <w:tcW w:w="504" w:type="dxa"/>
            <w:shd w:val="clear" w:color="auto" w:fill="auto"/>
          </w:tcPr>
          <w:p w14:paraId="781EF96B" w14:textId="77777777" w:rsidR="00AD433B" w:rsidRPr="00755D69" w:rsidRDefault="00AD433B" w:rsidP="00E82AEE">
            <w:pPr>
              <w:ind w:left="72"/>
              <w:rPr>
                <w:rFonts w:asciiTheme="minorHAnsi" w:hAnsiTheme="minorHAnsi"/>
                <w:sz w:val="20"/>
                <w:szCs w:val="22"/>
              </w:rPr>
            </w:pPr>
          </w:p>
        </w:tc>
        <w:tc>
          <w:tcPr>
            <w:tcW w:w="504" w:type="dxa"/>
            <w:shd w:val="clear" w:color="auto" w:fill="auto"/>
          </w:tcPr>
          <w:p w14:paraId="57538497" w14:textId="77777777" w:rsidR="00AD433B" w:rsidRPr="00755D69" w:rsidRDefault="00AD433B" w:rsidP="00E82AEE">
            <w:pPr>
              <w:ind w:left="72"/>
              <w:rPr>
                <w:rFonts w:asciiTheme="minorHAnsi" w:hAnsiTheme="minorHAnsi"/>
                <w:sz w:val="20"/>
                <w:szCs w:val="22"/>
              </w:rPr>
            </w:pPr>
          </w:p>
        </w:tc>
        <w:tc>
          <w:tcPr>
            <w:tcW w:w="5058" w:type="dxa"/>
            <w:shd w:val="clear" w:color="auto" w:fill="auto"/>
          </w:tcPr>
          <w:p w14:paraId="3A128579" w14:textId="77777777" w:rsidR="00AD433B" w:rsidRPr="00755D69" w:rsidRDefault="00AD433B" w:rsidP="00E82AEE">
            <w:pPr>
              <w:ind w:left="72"/>
              <w:rPr>
                <w:rFonts w:asciiTheme="minorHAnsi" w:hAnsiTheme="minorHAnsi"/>
                <w:sz w:val="20"/>
                <w:szCs w:val="22"/>
              </w:rPr>
            </w:pPr>
          </w:p>
        </w:tc>
      </w:tr>
      <w:tr w:rsidR="00AD433B" w:rsidRPr="00755D69" w14:paraId="51DA6000" w14:textId="77777777" w:rsidTr="00AD433B">
        <w:trPr>
          <w:trHeight w:val="20"/>
          <w:jc w:val="center"/>
        </w:trPr>
        <w:tc>
          <w:tcPr>
            <w:tcW w:w="4950" w:type="dxa"/>
            <w:shd w:val="clear" w:color="auto" w:fill="auto"/>
          </w:tcPr>
          <w:p w14:paraId="0E729F66" w14:textId="77777777" w:rsidR="00AD433B" w:rsidRDefault="00AD433B" w:rsidP="00AD433B">
            <w:pPr>
              <w:autoSpaceDE w:val="0"/>
              <w:autoSpaceDN w:val="0"/>
              <w:adjustRightInd w:val="0"/>
              <w:ind w:left="398" w:hanging="398"/>
            </w:pPr>
            <w:r>
              <w:t>8.4 Funding regulations for oxygen therapy must be revisited to include those individuals with severe dyspnea, reduced ventilatory capacity and reduced exercise tolerance who do not qualify under the current criteria. (IV)</w:t>
            </w:r>
          </w:p>
        </w:tc>
        <w:tc>
          <w:tcPr>
            <w:tcW w:w="504" w:type="dxa"/>
            <w:shd w:val="clear" w:color="auto" w:fill="auto"/>
          </w:tcPr>
          <w:p w14:paraId="5E59B2CB" w14:textId="77777777" w:rsidR="00AD433B" w:rsidRPr="00755D69" w:rsidRDefault="00AD433B" w:rsidP="00E82AEE">
            <w:pPr>
              <w:ind w:left="72"/>
              <w:rPr>
                <w:rFonts w:asciiTheme="minorHAnsi" w:hAnsiTheme="minorHAnsi"/>
                <w:sz w:val="20"/>
                <w:szCs w:val="22"/>
              </w:rPr>
            </w:pPr>
          </w:p>
        </w:tc>
        <w:tc>
          <w:tcPr>
            <w:tcW w:w="504" w:type="dxa"/>
            <w:shd w:val="clear" w:color="auto" w:fill="auto"/>
          </w:tcPr>
          <w:p w14:paraId="322CEC11" w14:textId="77777777" w:rsidR="00AD433B" w:rsidRPr="00755D69" w:rsidRDefault="00AD433B" w:rsidP="00E82AEE">
            <w:pPr>
              <w:ind w:left="72"/>
              <w:rPr>
                <w:rFonts w:asciiTheme="minorHAnsi" w:hAnsiTheme="minorHAnsi"/>
                <w:sz w:val="20"/>
                <w:szCs w:val="22"/>
              </w:rPr>
            </w:pPr>
          </w:p>
        </w:tc>
        <w:tc>
          <w:tcPr>
            <w:tcW w:w="504" w:type="dxa"/>
            <w:shd w:val="clear" w:color="auto" w:fill="auto"/>
          </w:tcPr>
          <w:p w14:paraId="0069053F" w14:textId="77777777" w:rsidR="00AD433B" w:rsidRPr="00755D69" w:rsidRDefault="00AD433B" w:rsidP="00E82AEE">
            <w:pPr>
              <w:ind w:left="72"/>
              <w:rPr>
                <w:rFonts w:asciiTheme="minorHAnsi" w:hAnsiTheme="minorHAnsi"/>
                <w:sz w:val="20"/>
                <w:szCs w:val="22"/>
              </w:rPr>
            </w:pPr>
          </w:p>
        </w:tc>
        <w:tc>
          <w:tcPr>
            <w:tcW w:w="5058" w:type="dxa"/>
            <w:shd w:val="clear" w:color="auto" w:fill="auto"/>
          </w:tcPr>
          <w:p w14:paraId="57FAF6C9" w14:textId="77777777" w:rsidR="00AD433B" w:rsidRPr="00755D69" w:rsidRDefault="00AD433B" w:rsidP="00E82AEE">
            <w:pPr>
              <w:ind w:left="72"/>
              <w:rPr>
                <w:rFonts w:asciiTheme="minorHAnsi" w:hAnsiTheme="minorHAnsi"/>
                <w:sz w:val="20"/>
                <w:szCs w:val="22"/>
              </w:rPr>
            </w:pPr>
          </w:p>
        </w:tc>
      </w:tr>
    </w:tbl>
    <w:p w14:paraId="41A1C634" w14:textId="77777777" w:rsidR="001332EA" w:rsidRPr="00D34074" w:rsidRDefault="001332EA" w:rsidP="00D34074">
      <w:pPr>
        <w:tabs>
          <w:tab w:val="left" w:pos="4692"/>
        </w:tabs>
        <w:rPr>
          <w:rFonts w:asciiTheme="minorHAnsi" w:hAnsiTheme="minorHAnsi"/>
          <w:sz w:val="20"/>
          <w:szCs w:val="4"/>
        </w:rPr>
      </w:pPr>
    </w:p>
    <w:sectPr w:rsidR="001332EA" w:rsidRPr="00D34074" w:rsidSect="00755D69">
      <w:headerReference w:type="default" r:id="rId15"/>
      <w:headerReference w:type="first" r:id="rId16"/>
      <w:footerReference w:type="first" r:id="rId17"/>
      <w:pgSz w:w="12240" w:h="15840"/>
      <w:pgMar w:top="720" w:right="1008" w:bottom="720" w:left="1008"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73CD7" w14:textId="77777777" w:rsidR="00040B3E" w:rsidRDefault="00040B3E" w:rsidP="000258AA">
      <w:r>
        <w:separator/>
      </w:r>
    </w:p>
  </w:endnote>
  <w:endnote w:type="continuationSeparator" w:id="0">
    <w:p w14:paraId="540AEB76" w14:textId="77777777" w:rsidR="00040B3E" w:rsidRDefault="00040B3E" w:rsidP="0002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5F381" w14:textId="77777777" w:rsidR="00957F5E" w:rsidRPr="00755D69" w:rsidRDefault="00957F5E" w:rsidP="00DE0F2F">
    <w:pPr>
      <w:pBdr>
        <w:top w:val="single" w:sz="8" w:space="1" w:color="008080"/>
      </w:pBdr>
      <w:jc w:val="center"/>
      <w:rPr>
        <w:rFonts w:asciiTheme="minorHAnsi" w:hAnsiTheme="minorHAnsi"/>
        <w:i/>
        <w:color w:val="006A65"/>
        <w:sz w:val="20"/>
      </w:rPr>
    </w:pPr>
    <w:r>
      <w:rPr>
        <w:rFonts w:asciiTheme="minorHAnsi" w:hAnsiTheme="minorHAnsi"/>
        <w:i/>
        <w:color w:val="006A65"/>
        <w:sz w:val="20"/>
      </w:rPr>
      <w:t xml:space="preserve">Gap Analysis – </w:t>
    </w:r>
    <w:r w:rsidR="00AD433B">
      <w:rPr>
        <w:rFonts w:asciiTheme="minorHAnsi" w:hAnsiTheme="minorHAnsi"/>
        <w:i/>
        <w:color w:val="006A65"/>
        <w:sz w:val="20"/>
      </w:rPr>
      <w:t>2010</w:t>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t xml:space="preserve">Page </w:t>
    </w:r>
    <w:r w:rsidR="006F6C58" w:rsidRPr="00755D69">
      <w:rPr>
        <w:rFonts w:asciiTheme="minorHAnsi" w:hAnsiTheme="minorHAnsi"/>
        <w:i/>
        <w:color w:val="006A65"/>
        <w:sz w:val="20"/>
      </w:rPr>
      <w:fldChar w:fldCharType="begin"/>
    </w:r>
    <w:r w:rsidRPr="00755D69">
      <w:rPr>
        <w:rFonts w:asciiTheme="minorHAnsi" w:hAnsiTheme="minorHAnsi"/>
        <w:i/>
        <w:color w:val="006A65"/>
        <w:sz w:val="20"/>
      </w:rPr>
      <w:instrText xml:space="preserve"> PAGE </w:instrText>
    </w:r>
    <w:r w:rsidR="006F6C58" w:rsidRPr="00755D69">
      <w:rPr>
        <w:rFonts w:asciiTheme="minorHAnsi" w:hAnsiTheme="minorHAnsi"/>
        <w:i/>
        <w:color w:val="006A65"/>
        <w:sz w:val="20"/>
      </w:rPr>
      <w:fldChar w:fldCharType="separate"/>
    </w:r>
    <w:r w:rsidR="00AD433B">
      <w:rPr>
        <w:rFonts w:asciiTheme="minorHAnsi" w:hAnsiTheme="minorHAnsi"/>
        <w:i/>
        <w:noProof/>
        <w:color w:val="006A65"/>
        <w:sz w:val="20"/>
      </w:rPr>
      <w:t>3</w:t>
    </w:r>
    <w:r w:rsidR="006F6C58" w:rsidRPr="00755D69">
      <w:rPr>
        <w:rFonts w:asciiTheme="minorHAnsi" w:hAnsiTheme="minorHAnsi"/>
        <w:i/>
        <w:color w:val="006A65"/>
        <w:sz w:val="20"/>
      </w:rPr>
      <w:fldChar w:fldCharType="end"/>
    </w:r>
    <w:r w:rsidRPr="00755D69">
      <w:rPr>
        <w:rFonts w:asciiTheme="minorHAnsi" w:hAnsiTheme="minorHAnsi"/>
        <w:i/>
        <w:color w:val="006A65"/>
        <w:sz w:val="20"/>
      </w:rPr>
      <w:t xml:space="preserve"> of </w:t>
    </w:r>
    <w:r w:rsidR="006F6C58" w:rsidRPr="00755D69">
      <w:rPr>
        <w:rFonts w:asciiTheme="minorHAnsi" w:hAnsiTheme="minorHAnsi"/>
        <w:i/>
        <w:color w:val="006A65"/>
        <w:sz w:val="20"/>
      </w:rPr>
      <w:fldChar w:fldCharType="begin"/>
    </w:r>
    <w:r w:rsidRPr="00755D69">
      <w:rPr>
        <w:rFonts w:asciiTheme="minorHAnsi" w:hAnsiTheme="minorHAnsi"/>
        <w:i/>
        <w:color w:val="006A65"/>
        <w:sz w:val="20"/>
      </w:rPr>
      <w:instrText xml:space="preserve"> NUMPAGES  </w:instrText>
    </w:r>
    <w:r w:rsidR="006F6C58" w:rsidRPr="00755D69">
      <w:rPr>
        <w:rFonts w:asciiTheme="minorHAnsi" w:hAnsiTheme="minorHAnsi"/>
        <w:i/>
        <w:color w:val="006A65"/>
        <w:sz w:val="20"/>
      </w:rPr>
      <w:fldChar w:fldCharType="separate"/>
    </w:r>
    <w:r w:rsidR="00AD433B">
      <w:rPr>
        <w:rFonts w:asciiTheme="minorHAnsi" w:hAnsiTheme="minorHAnsi"/>
        <w:i/>
        <w:noProof/>
        <w:color w:val="006A65"/>
        <w:sz w:val="20"/>
      </w:rPr>
      <w:t>9</w:t>
    </w:r>
    <w:r w:rsidR="006F6C58" w:rsidRPr="00755D69">
      <w:rPr>
        <w:rFonts w:asciiTheme="minorHAnsi" w:hAnsiTheme="minorHAnsi"/>
        <w:i/>
        <w:color w:val="006A65"/>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D26F" w14:textId="77777777" w:rsidR="00957F5E" w:rsidRPr="00755D69" w:rsidRDefault="00957F5E" w:rsidP="00DE0F2F">
    <w:pPr>
      <w:pBdr>
        <w:top w:val="single" w:sz="8" w:space="1" w:color="008080"/>
      </w:pBdr>
      <w:jc w:val="center"/>
      <w:rPr>
        <w:rFonts w:asciiTheme="minorHAnsi" w:hAnsiTheme="minorHAnsi"/>
        <w:i/>
        <w:color w:val="006A65"/>
        <w:sz w:val="20"/>
      </w:rPr>
    </w:pPr>
    <w:r>
      <w:rPr>
        <w:rFonts w:asciiTheme="minorHAnsi" w:hAnsiTheme="minorHAnsi"/>
        <w:i/>
        <w:color w:val="006A65"/>
        <w:sz w:val="20"/>
      </w:rPr>
      <w:t xml:space="preserve">Gap Analysis – </w:t>
    </w:r>
    <w:r w:rsidR="00DD30F9">
      <w:rPr>
        <w:rFonts w:asciiTheme="minorHAnsi" w:hAnsiTheme="minorHAnsi"/>
        <w:i/>
        <w:color w:val="006A65"/>
        <w:sz w:val="20"/>
      </w:rPr>
      <w:t>2010</w:t>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t xml:space="preserve">Page </w:t>
    </w:r>
    <w:r w:rsidR="006F6C58" w:rsidRPr="00755D69">
      <w:rPr>
        <w:rFonts w:asciiTheme="minorHAnsi" w:hAnsiTheme="minorHAnsi"/>
        <w:i/>
        <w:color w:val="006A65"/>
        <w:sz w:val="20"/>
      </w:rPr>
      <w:fldChar w:fldCharType="begin"/>
    </w:r>
    <w:r w:rsidRPr="00755D69">
      <w:rPr>
        <w:rFonts w:asciiTheme="minorHAnsi" w:hAnsiTheme="minorHAnsi"/>
        <w:i/>
        <w:color w:val="006A65"/>
        <w:sz w:val="20"/>
      </w:rPr>
      <w:instrText xml:space="preserve"> PAGE </w:instrText>
    </w:r>
    <w:r w:rsidR="006F6C58" w:rsidRPr="00755D69">
      <w:rPr>
        <w:rFonts w:asciiTheme="minorHAnsi" w:hAnsiTheme="minorHAnsi"/>
        <w:i/>
        <w:color w:val="006A65"/>
        <w:sz w:val="20"/>
      </w:rPr>
      <w:fldChar w:fldCharType="separate"/>
    </w:r>
    <w:r w:rsidR="00AD433B">
      <w:rPr>
        <w:rFonts w:asciiTheme="minorHAnsi" w:hAnsiTheme="minorHAnsi"/>
        <w:i/>
        <w:noProof/>
        <w:color w:val="006A65"/>
        <w:sz w:val="20"/>
      </w:rPr>
      <w:t>2</w:t>
    </w:r>
    <w:r w:rsidR="006F6C58" w:rsidRPr="00755D69">
      <w:rPr>
        <w:rFonts w:asciiTheme="minorHAnsi" w:hAnsiTheme="minorHAnsi"/>
        <w:i/>
        <w:color w:val="006A65"/>
        <w:sz w:val="20"/>
      </w:rPr>
      <w:fldChar w:fldCharType="end"/>
    </w:r>
    <w:r w:rsidRPr="00755D69">
      <w:rPr>
        <w:rFonts w:asciiTheme="minorHAnsi" w:hAnsiTheme="minorHAnsi"/>
        <w:i/>
        <w:color w:val="006A65"/>
        <w:sz w:val="20"/>
      </w:rPr>
      <w:t xml:space="preserve"> of </w:t>
    </w:r>
    <w:r w:rsidR="006F6C58" w:rsidRPr="00755D69">
      <w:rPr>
        <w:rFonts w:asciiTheme="minorHAnsi" w:hAnsiTheme="minorHAnsi"/>
        <w:i/>
        <w:color w:val="006A65"/>
        <w:sz w:val="20"/>
      </w:rPr>
      <w:fldChar w:fldCharType="begin"/>
    </w:r>
    <w:r w:rsidRPr="00755D69">
      <w:rPr>
        <w:rFonts w:asciiTheme="minorHAnsi" w:hAnsiTheme="minorHAnsi"/>
        <w:i/>
        <w:color w:val="006A65"/>
        <w:sz w:val="20"/>
      </w:rPr>
      <w:instrText xml:space="preserve"> NUMPAGES  </w:instrText>
    </w:r>
    <w:r w:rsidR="006F6C58" w:rsidRPr="00755D69">
      <w:rPr>
        <w:rFonts w:asciiTheme="minorHAnsi" w:hAnsiTheme="minorHAnsi"/>
        <w:i/>
        <w:color w:val="006A65"/>
        <w:sz w:val="20"/>
      </w:rPr>
      <w:fldChar w:fldCharType="separate"/>
    </w:r>
    <w:r w:rsidR="00AD433B">
      <w:rPr>
        <w:rFonts w:asciiTheme="minorHAnsi" w:hAnsiTheme="minorHAnsi"/>
        <w:i/>
        <w:noProof/>
        <w:color w:val="006A65"/>
        <w:sz w:val="20"/>
      </w:rPr>
      <w:t>9</w:t>
    </w:r>
    <w:r w:rsidR="006F6C58" w:rsidRPr="00755D69">
      <w:rPr>
        <w:rFonts w:asciiTheme="minorHAnsi" w:hAnsiTheme="minorHAnsi"/>
        <w:i/>
        <w:color w:val="006A65"/>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8FB44" w14:textId="77777777" w:rsidR="00040B3E" w:rsidRDefault="00040B3E" w:rsidP="000258AA">
      <w:r>
        <w:separator/>
      </w:r>
    </w:p>
  </w:footnote>
  <w:footnote w:type="continuationSeparator" w:id="0">
    <w:p w14:paraId="6778C711" w14:textId="77777777" w:rsidR="00040B3E" w:rsidRDefault="00040B3E" w:rsidP="00025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9C336" w14:textId="2562F57F" w:rsidR="00957F5E" w:rsidRPr="00E76564" w:rsidRDefault="004F63A0" w:rsidP="00615149">
    <w:pPr>
      <w:jc w:val="center"/>
      <w:rPr>
        <w:b/>
        <w:color w:val="003366"/>
        <w:szCs w:val="36"/>
      </w:rPr>
    </w:pPr>
    <w:r>
      <w:rPr>
        <w:b/>
        <w:noProof/>
        <w:color w:val="003366"/>
        <w:szCs w:val="36"/>
        <w:lang w:eastAsia="zh-TW"/>
      </w:rPr>
      <mc:AlternateContent>
        <mc:Choice Requires="wps">
          <w:drawing>
            <wp:anchor distT="0" distB="0" distL="114300" distR="114300" simplePos="0" relativeHeight="251657728" behindDoc="1" locked="0" layoutInCell="0" allowOverlap="1" wp14:anchorId="507E2E03" wp14:editId="67A0F850">
              <wp:simplePos x="0" y="0"/>
              <wp:positionH relativeFrom="margin">
                <wp:align>center</wp:align>
              </wp:positionH>
              <wp:positionV relativeFrom="margin">
                <wp:align>center</wp:align>
              </wp:positionV>
              <wp:extent cx="5237480" cy="3142615"/>
              <wp:effectExtent l="0" t="1143000" r="0" b="65786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704A9A" w14:textId="77777777" w:rsidR="004F63A0" w:rsidRDefault="004F63A0" w:rsidP="004F63A0">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07E2E03" id="_x0000_t202" coordsize="21600,21600" o:spt="202" path="m,l,21600r21600,l21600,xe">
              <v:stroke joinstyle="miter"/>
              <v:path gradientshapeok="t" o:connecttype="rect"/>
            </v:shapetype>
            <v:shape id="WordArt 5" o:spid="_x0000_s1027" type="#_x0000_t202" style="position:absolute;left:0;text-align:left;margin-left:0;margin-top:0;width:412.4pt;height:247.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2C704A9A" w14:textId="77777777" w:rsidR="004F63A0" w:rsidRDefault="004F63A0" w:rsidP="004F63A0">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957F5E" w:rsidRPr="00E76564">
      <w:rPr>
        <w:b/>
        <w:color w:val="003366"/>
        <w:szCs w:val="36"/>
      </w:rPr>
      <w:t>Gap Analysis</w:t>
    </w:r>
    <w:r w:rsidR="00957F5E">
      <w:rPr>
        <w:b/>
        <w:color w:val="003366"/>
        <w:szCs w:val="36"/>
      </w:rPr>
      <w:t xml:space="preserve"> </w:t>
    </w:r>
    <w:r w:rsidR="00957F5E" w:rsidRPr="00E76564">
      <w:rPr>
        <w:b/>
        <w:color w:val="003366"/>
        <w:szCs w:val="36"/>
      </w:rPr>
      <w:t>Work</w:t>
    </w:r>
    <w:r w:rsidR="00957F5E">
      <w:rPr>
        <w:b/>
        <w:color w:val="003366"/>
        <w:szCs w:val="36"/>
      </w:rPr>
      <w:t xml:space="preserve"> Sheet</w:t>
    </w:r>
  </w:p>
  <w:p w14:paraId="45D2C323" w14:textId="77777777" w:rsidR="00957F5E" w:rsidRPr="00615149" w:rsidRDefault="00957F5E" w:rsidP="00615149">
    <w:pPr>
      <w:jc w:val="center"/>
      <w:rPr>
        <w:b/>
        <w:color w:val="003366"/>
        <w:szCs w:val="36"/>
      </w:rPr>
    </w:pPr>
    <w:r w:rsidRPr="00615149">
      <w:rPr>
        <w:b/>
        <w:color w:val="003366"/>
        <w:szCs w:val="36"/>
      </w:rPr>
      <w:t>Prevention of Constipation in the Older Adult – Revised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54E04" w14:textId="77777777" w:rsidR="00957F5E" w:rsidRPr="000C729A" w:rsidRDefault="00957F5E" w:rsidP="008B3900">
    <w:pPr>
      <w:spacing w:after="120"/>
      <w:jc w:val="center"/>
      <w:rPr>
        <w:rFonts w:asciiTheme="minorHAnsi" w:hAnsiTheme="minorHAnsi"/>
        <w:b/>
        <w:color w:val="003366"/>
      </w:rPr>
    </w:pPr>
    <w:r w:rsidRPr="0016184B">
      <w:rPr>
        <w:rFonts w:asciiTheme="minorHAnsi" w:hAnsiTheme="minorHAnsi"/>
        <w:b/>
        <w:color w:val="003366"/>
        <w:szCs w:val="36"/>
      </w:rPr>
      <w:t>Gap Analysis</w:t>
    </w:r>
    <w:r>
      <w:rPr>
        <w:rFonts w:asciiTheme="minorHAnsi" w:hAnsiTheme="minorHAnsi"/>
        <w:b/>
        <w:color w:val="003366"/>
        <w:szCs w:val="36"/>
      </w:rPr>
      <w:t xml:space="preserve"> </w:t>
    </w:r>
    <w:r w:rsidR="002243B7">
      <w:rPr>
        <w:rFonts w:asciiTheme="minorHAnsi" w:hAnsiTheme="minorHAnsi"/>
        <w:b/>
        <w:color w:val="003366"/>
        <w:szCs w:val="36"/>
      </w:rPr>
      <w:t>–</w:t>
    </w:r>
    <w:r>
      <w:rPr>
        <w:rFonts w:asciiTheme="minorHAnsi" w:hAnsiTheme="minorHAnsi"/>
        <w:b/>
        <w:color w:val="003366"/>
        <w:szCs w:val="36"/>
      </w:rPr>
      <w:t xml:space="preserve"> </w:t>
    </w:r>
    <w:r w:rsidR="00DD30F9">
      <w:rPr>
        <w:rFonts w:asciiTheme="minorHAnsi" w:hAnsiTheme="minorHAnsi"/>
        <w:b/>
        <w:i/>
        <w:color w:val="003366"/>
        <w:sz w:val="36"/>
        <w:szCs w:val="36"/>
      </w:rPr>
      <w:t>Nursing Care of Dyspnea: The 6</w:t>
    </w:r>
    <w:r w:rsidR="00DD30F9" w:rsidRPr="00DD30F9">
      <w:rPr>
        <w:rFonts w:asciiTheme="minorHAnsi" w:hAnsiTheme="minorHAnsi"/>
        <w:b/>
        <w:i/>
        <w:color w:val="003366"/>
        <w:sz w:val="36"/>
        <w:szCs w:val="36"/>
        <w:vertAlign w:val="superscript"/>
      </w:rPr>
      <w:t>th</w:t>
    </w:r>
    <w:r w:rsidR="00DD30F9">
      <w:rPr>
        <w:rFonts w:asciiTheme="minorHAnsi" w:hAnsiTheme="minorHAnsi"/>
        <w:b/>
        <w:i/>
        <w:color w:val="003366"/>
        <w:sz w:val="36"/>
        <w:szCs w:val="36"/>
      </w:rPr>
      <w:t xml:space="preserve"> Vital Sign in Individuals with Chronic Obstructive Pulmonary Disease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F60B4" w14:textId="77777777" w:rsidR="00957F5E" w:rsidRPr="00755D69" w:rsidRDefault="00957F5E" w:rsidP="00755D69">
    <w:pPr>
      <w:pStyle w:val="Header"/>
      <w:rPr>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5EEF"/>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32F47BA"/>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47824DE"/>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5AE05ED"/>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08943C13"/>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A3970C8"/>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0BEF74BF"/>
    <w:multiLevelType w:val="hybridMultilevel"/>
    <w:tmpl w:val="221298A6"/>
    <w:lvl w:ilvl="0" w:tplc="8CE83732">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C751EF"/>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E82333A"/>
    <w:multiLevelType w:val="hybridMultilevel"/>
    <w:tmpl w:val="CB92344E"/>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F7F382C"/>
    <w:multiLevelType w:val="hybridMultilevel"/>
    <w:tmpl w:val="7F8E06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11615873"/>
    <w:multiLevelType w:val="hybridMultilevel"/>
    <w:tmpl w:val="EE4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AE1391"/>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90B7E1E"/>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B7044A7"/>
    <w:multiLevelType w:val="hybridMultilevel"/>
    <w:tmpl w:val="270E95CC"/>
    <w:lvl w:ilvl="0" w:tplc="5D2027C4">
      <w:start w:val="1"/>
      <w:numFmt w:val="decimal"/>
      <w:lvlText w:val="%1."/>
      <w:lvlJc w:val="left"/>
      <w:pPr>
        <w:ind w:left="990" w:hanging="360"/>
      </w:pPr>
      <w:rPr>
        <w:rFonts w:hint="default"/>
        <w:b w:val="0"/>
        <w:i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FF41D2C"/>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2B70340"/>
    <w:multiLevelType w:val="hybridMultilevel"/>
    <w:tmpl w:val="D1BEDE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4C54080"/>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E942910"/>
    <w:multiLevelType w:val="hybridMultilevel"/>
    <w:tmpl w:val="270E95CC"/>
    <w:lvl w:ilvl="0" w:tplc="5D2027C4">
      <w:start w:val="1"/>
      <w:numFmt w:val="decimal"/>
      <w:lvlText w:val="%1."/>
      <w:lvlJc w:val="left"/>
      <w:pPr>
        <w:ind w:left="1260" w:hanging="360"/>
      </w:pPr>
      <w:rPr>
        <w:rFonts w:hint="default"/>
        <w:b w:val="0"/>
        <w:i w:val="0"/>
        <w:sz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3A924094"/>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D5810FE"/>
    <w:multiLevelType w:val="hybridMultilevel"/>
    <w:tmpl w:val="0C50B8D6"/>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0" w15:restartNumberingAfterBreak="0">
    <w:nsid w:val="3DF23647"/>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5A47AA0"/>
    <w:multiLevelType w:val="hybridMultilevel"/>
    <w:tmpl w:val="601A5B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A4A4BBD"/>
    <w:multiLevelType w:val="hybridMultilevel"/>
    <w:tmpl w:val="9D1A72E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C345F4"/>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FB10BB9"/>
    <w:multiLevelType w:val="hybridMultilevel"/>
    <w:tmpl w:val="285E29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6152FBC"/>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E860FEA"/>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6535CC4"/>
    <w:multiLevelType w:val="hybridMultilevel"/>
    <w:tmpl w:val="FA5410D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C37BBA"/>
    <w:multiLevelType w:val="hybridMultilevel"/>
    <w:tmpl w:val="E5E28E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F223DDB"/>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46C2512"/>
    <w:multiLevelType w:val="multilevel"/>
    <w:tmpl w:val="89506D4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1" w15:restartNumberingAfterBreak="0">
    <w:nsid w:val="77A701C9"/>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F4C54A6"/>
    <w:multiLevelType w:val="hybridMultilevel"/>
    <w:tmpl w:val="A440CD5C"/>
    <w:lvl w:ilvl="0" w:tplc="10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74210811">
    <w:abstractNumId w:val="10"/>
  </w:num>
  <w:num w:numId="2" w16cid:durableId="1463232419">
    <w:abstractNumId w:val="27"/>
  </w:num>
  <w:num w:numId="3" w16cid:durableId="1025447680">
    <w:abstractNumId w:val="8"/>
  </w:num>
  <w:num w:numId="4" w16cid:durableId="1450663916">
    <w:abstractNumId w:val="9"/>
  </w:num>
  <w:num w:numId="5" w16cid:durableId="898203616">
    <w:abstractNumId w:val="19"/>
  </w:num>
  <w:num w:numId="6" w16cid:durableId="1932468148">
    <w:abstractNumId w:val="15"/>
  </w:num>
  <w:num w:numId="7" w16cid:durableId="1458331672">
    <w:abstractNumId w:val="17"/>
  </w:num>
  <w:num w:numId="8" w16cid:durableId="729351108">
    <w:abstractNumId w:val="13"/>
  </w:num>
  <w:num w:numId="9" w16cid:durableId="1702240489">
    <w:abstractNumId w:val="32"/>
  </w:num>
  <w:num w:numId="10" w16cid:durableId="1160198995">
    <w:abstractNumId w:val="6"/>
  </w:num>
  <w:num w:numId="11" w16cid:durableId="1509296414">
    <w:abstractNumId w:val="30"/>
  </w:num>
  <w:num w:numId="12" w16cid:durableId="112598460">
    <w:abstractNumId w:val="31"/>
  </w:num>
  <w:num w:numId="13" w16cid:durableId="929892509">
    <w:abstractNumId w:val="4"/>
  </w:num>
  <w:num w:numId="14" w16cid:durableId="471606608">
    <w:abstractNumId w:val="29"/>
  </w:num>
  <w:num w:numId="15" w16cid:durableId="309601044">
    <w:abstractNumId w:val="12"/>
  </w:num>
  <w:num w:numId="16" w16cid:durableId="779106732">
    <w:abstractNumId w:val="11"/>
  </w:num>
  <w:num w:numId="17" w16cid:durableId="219218323">
    <w:abstractNumId w:val="7"/>
  </w:num>
  <w:num w:numId="18" w16cid:durableId="564339842">
    <w:abstractNumId w:val="1"/>
  </w:num>
  <w:num w:numId="19" w16cid:durableId="577252310">
    <w:abstractNumId w:val="3"/>
  </w:num>
  <w:num w:numId="20" w16cid:durableId="520361340">
    <w:abstractNumId w:val="5"/>
  </w:num>
  <w:num w:numId="21" w16cid:durableId="1977252472">
    <w:abstractNumId w:val="2"/>
  </w:num>
  <w:num w:numId="22" w16cid:durableId="1394542616">
    <w:abstractNumId w:val="0"/>
  </w:num>
  <w:num w:numId="23" w16cid:durableId="1000621479">
    <w:abstractNumId w:val="23"/>
  </w:num>
  <w:num w:numId="24" w16cid:durableId="1888567362">
    <w:abstractNumId w:val="25"/>
  </w:num>
  <w:num w:numId="25" w16cid:durableId="2041205528">
    <w:abstractNumId w:val="18"/>
  </w:num>
  <w:num w:numId="26" w16cid:durableId="1931159888">
    <w:abstractNumId w:val="26"/>
  </w:num>
  <w:num w:numId="27" w16cid:durableId="379864951">
    <w:abstractNumId w:val="20"/>
  </w:num>
  <w:num w:numId="28" w16cid:durableId="1432163709">
    <w:abstractNumId w:val="16"/>
  </w:num>
  <w:num w:numId="29" w16cid:durableId="813719262">
    <w:abstractNumId w:val="14"/>
  </w:num>
  <w:num w:numId="30" w16cid:durableId="480585682">
    <w:abstractNumId w:val="28"/>
  </w:num>
  <w:num w:numId="31" w16cid:durableId="1108699173">
    <w:abstractNumId w:val="24"/>
  </w:num>
  <w:num w:numId="32" w16cid:durableId="1134912756">
    <w:abstractNumId w:val="21"/>
  </w:num>
  <w:num w:numId="33" w16cid:durableId="98705221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AA"/>
    <w:rsid w:val="000258AA"/>
    <w:rsid w:val="000370C2"/>
    <w:rsid w:val="00040B3E"/>
    <w:rsid w:val="00084324"/>
    <w:rsid w:val="000877AD"/>
    <w:rsid w:val="000A04C5"/>
    <w:rsid w:val="000A6D00"/>
    <w:rsid w:val="000B5B39"/>
    <w:rsid w:val="000C2CA8"/>
    <w:rsid w:val="000C7254"/>
    <w:rsid w:val="000C729A"/>
    <w:rsid w:val="000D7599"/>
    <w:rsid w:val="000E085C"/>
    <w:rsid w:val="000F164F"/>
    <w:rsid w:val="000F6FD0"/>
    <w:rsid w:val="00113891"/>
    <w:rsid w:val="0011784B"/>
    <w:rsid w:val="001332EA"/>
    <w:rsid w:val="00134957"/>
    <w:rsid w:val="001466CE"/>
    <w:rsid w:val="00146C93"/>
    <w:rsid w:val="00150394"/>
    <w:rsid w:val="00155594"/>
    <w:rsid w:val="00160EE4"/>
    <w:rsid w:val="0016184B"/>
    <w:rsid w:val="00175422"/>
    <w:rsid w:val="00185D43"/>
    <w:rsid w:val="001A717A"/>
    <w:rsid w:val="001D234C"/>
    <w:rsid w:val="001E43D5"/>
    <w:rsid w:val="001E663B"/>
    <w:rsid w:val="001F1E41"/>
    <w:rsid w:val="001F26B9"/>
    <w:rsid w:val="00216BD6"/>
    <w:rsid w:val="0022243D"/>
    <w:rsid w:val="002243B7"/>
    <w:rsid w:val="00231249"/>
    <w:rsid w:val="002560CC"/>
    <w:rsid w:val="002577E8"/>
    <w:rsid w:val="00265FB2"/>
    <w:rsid w:val="00274CA2"/>
    <w:rsid w:val="00283305"/>
    <w:rsid w:val="002C2B30"/>
    <w:rsid w:val="002C5560"/>
    <w:rsid w:val="002F6E91"/>
    <w:rsid w:val="00303E63"/>
    <w:rsid w:val="0030475F"/>
    <w:rsid w:val="003053F4"/>
    <w:rsid w:val="00345BF2"/>
    <w:rsid w:val="003746C3"/>
    <w:rsid w:val="0039262E"/>
    <w:rsid w:val="00396AA6"/>
    <w:rsid w:val="003979FA"/>
    <w:rsid w:val="003A29E9"/>
    <w:rsid w:val="003A3CDA"/>
    <w:rsid w:val="003B0E6C"/>
    <w:rsid w:val="003B13B6"/>
    <w:rsid w:val="003D76C9"/>
    <w:rsid w:val="003E3777"/>
    <w:rsid w:val="003F5E96"/>
    <w:rsid w:val="00402933"/>
    <w:rsid w:val="00417700"/>
    <w:rsid w:val="004338BB"/>
    <w:rsid w:val="00434872"/>
    <w:rsid w:val="0043766A"/>
    <w:rsid w:val="00442F20"/>
    <w:rsid w:val="00454814"/>
    <w:rsid w:val="00474D0F"/>
    <w:rsid w:val="004837B6"/>
    <w:rsid w:val="00490E1B"/>
    <w:rsid w:val="00496326"/>
    <w:rsid w:val="004C3568"/>
    <w:rsid w:val="004D3EB0"/>
    <w:rsid w:val="004D6C65"/>
    <w:rsid w:val="004E0B29"/>
    <w:rsid w:val="004E1118"/>
    <w:rsid w:val="004F63A0"/>
    <w:rsid w:val="005041D5"/>
    <w:rsid w:val="00510685"/>
    <w:rsid w:val="00520DE8"/>
    <w:rsid w:val="00522181"/>
    <w:rsid w:val="0053299C"/>
    <w:rsid w:val="00537610"/>
    <w:rsid w:val="00543301"/>
    <w:rsid w:val="00544786"/>
    <w:rsid w:val="00556345"/>
    <w:rsid w:val="00586B73"/>
    <w:rsid w:val="00587B0F"/>
    <w:rsid w:val="0059644D"/>
    <w:rsid w:val="0059715D"/>
    <w:rsid w:val="005976C2"/>
    <w:rsid w:val="005B38CF"/>
    <w:rsid w:val="006055ED"/>
    <w:rsid w:val="00615149"/>
    <w:rsid w:val="00634211"/>
    <w:rsid w:val="006432B4"/>
    <w:rsid w:val="006444B4"/>
    <w:rsid w:val="00652172"/>
    <w:rsid w:val="00653D98"/>
    <w:rsid w:val="00660793"/>
    <w:rsid w:val="0067764A"/>
    <w:rsid w:val="006914E8"/>
    <w:rsid w:val="006C47B5"/>
    <w:rsid w:val="006C4D6D"/>
    <w:rsid w:val="006C7BCD"/>
    <w:rsid w:val="006E7FB1"/>
    <w:rsid w:val="006F6C58"/>
    <w:rsid w:val="00732F8A"/>
    <w:rsid w:val="0074135F"/>
    <w:rsid w:val="00753BDD"/>
    <w:rsid w:val="00755D69"/>
    <w:rsid w:val="007600D0"/>
    <w:rsid w:val="00761CBF"/>
    <w:rsid w:val="00762872"/>
    <w:rsid w:val="00776255"/>
    <w:rsid w:val="007961C6"/>
    <w:rsid w:val="00796EE6"/>
    <w:rsid w:val="007B4E6C"/>
    <w:rsid w:val="007D171B"/>
    <w:rsid w:val="007D1C17"/>
    <w:rsid w:val="007D3301"/>
    <w:rsid w:val="007E01C6"/>
    <w:rsid w:val="007F3387"/>
    <w:rsid w:val="00801400"/>
    <w:rsid w:val="00830EE5"/>
    <w:rsid w:val="0084766D"/>
    <w:rsid w:val="0085649B"/>
    <w:rsid w:val="00862016"/>
    <w:rsid w:val="008670AC"/>
    <w:rsid w:val="008819FE"/>
    <w:rsid w:val="00884571"/>
    <w:rsid w:val="008941F2"/>
    <w:rsid w:val="008B3900"/>
    <w:rsid w:val="008C13B6"/>
    <w:rsid w:val="008D614B"/>
    <w:rsid w:val="00901A9A"/>
    <w:rsid w:val="009124F5"/>
    <w:rsid w:val="009473E4"/>
    <w:rsid w:val="009508BC"/>
    <w:rsid w:val="009523F9"/>
    <w:rsid w:val="009541AE"/>
    <w:rsid w:val="00957F5E"/>
    <w:rsid w:val="009634CC"/>
    <w:rsid w:val="009763AB"/>
    <w:rsid w:val="0098258E"/>
    <w:rsid w:val="00984892"/>
    <w:rsid w:val="009858B8"/>
    <w:rsid w:val="009937CB"/>
    <w:rsid w:val="00994078"/>
    <w:rsid w:val="00995B62"/>
    <w:rsid w:val="009B4C17"/>
    <w:rsid w:val="009B67DA"/>
    <w:rsid w:val="009D05B6"/>
    <w:rsid w:val="009D1211"/>
    <w:rsid w:val="009E069D"/>
    <w:rsid w:val="009E6EC8"/>
    <w:rsid w:val="009F73CF"/>
    <w:rsid w:val="009F78A6"/>
    <w:rsid w:val="00A10D6E"/>
    <w:rsid w:val="00A20845"/>
    <w:rsid w:val="00A3295D"/>
    <w:rsid w:val="00A41612"/>
    <w:rsid w:val="00A72AFD"/>
    <w:rsid w:val="00A769EF"/>
    <w:rsid w:val="00A86E49"/>
    <w:rsid w:val="00A87ACA"/>
    <w:rsid w:val="00A9422C"/>
    <w:rsid w:val="00AA3C07"/>
    <w:rsid w:val="00AB1795"/>
    <w:rsid w:val="00AC3891"/>
    <w:rsid w:val="00AD433B"/>
    <w:rsid w:val="00AD7D3F"/>
    <w:rsid w:val="00AE041F"/>
    <w:rsid w:val="00AF569F"/>
    <w:rsid w:val="00AF7C44"/>
    <w:rsid w:val="00B05989"/>
    <w:rsid w:val="00B106E8"/>
    <w:rsid w:val="00B10A2E"/>
    <w:rsid w:val="00B50338"/>
    <w:rsid w:val="00B638EC"/>
    <w:rsid w:val="00B73628"/>
    <w:rsid w:val="00B772B2"/>
    <w:rsid w:val="00B77EF9"/>
    <w:rsid w:val="00B80018"/>
    <w:rsid w:val="00B9581B"/>
    <w:rsid w:val="00B959F6"/>
    <w:rsid w:val="00B9727C"/>
    <w:rsid w:val="00BB6462"/>
    <w:rsid w:val="00BC4180"/>
    <w:rsid w:val="00BC4A2E"/>
    <w:rsid w:val="00BD014E"/>
    <w:rsid w:val="00BF257F"/>
    <w:rsid w:val="00C00D03"/>
    <w:rsid w:val="00C11DD5"/>
    <w:rsid w:val="00C2452C"/>
    <w:rsid w:val="00C25E20"/>
    <w:rsid w:val="00C7304B"/>
    <w:rsid w:val="00C74998"/>
    <w:rsid w:val="00CA01D6"/>
    <w:rsid w:val="00CC4975"/>
    <w:rsid w:val="00CC5CB4"/>
    <w:rsid w:val="00CE04E8"/>
    <w:rsid w:val="00CE5E7B"/>
    <w:rsid w:val="00CF73AD"/>
    <w:rsid w:val="00CF77BE"/>
    <w:rsid w:val="00D12ACF"/>
    <w:rsid w:val="00D142A4"/>
    <w:rsid w:val="00D33080"/>
    <w:rsid w:val="00D34074"/>
    <w:rsid w:val="00D47417"/>
    <w:rsid w:val="00D54254"/>
    <w:rsid w:val="00D830D0"/>
    <w:rsid w:val="00D84AE7"/>
    <w:rsid w:val="00D91359"/>
    <w:rsid w:val="00D94B09"/>
    <w:rsid w:val="00DB3E78"/>
    <w:rsid w:val="00DB7DF7"/>
    <w:rsid w:val="00DC1CC6"/>
    <w:rsid w:val="00DD30F9"/>
    <w:rsid w:val="00DE0F2F"/>
    <w:rsid w:val="00DE3925"/>
    <w:rsid w:val="00DE436D"/>
    <w:rsid w:val="00DE4943"/>
    <w:rsid w:val="00DE7C20"/>
    <w:rsid w:val="00DF1463"/>
    <w:rsid w:val="00DF1E3F"/>
    <w:rsid w:val="00E05470"/>
    <w:rsid w:val="00E07744"/>
    <w:rsid w:val="00E12E1F"/>
    <w:rsid w:val="00E46C84"/>
    <w:rsid w:val="00E5093F"/>
    <w:rsid w:val="00E5437E"/>
    <w:rsid w:val="00E76564"/>
    <w:rsid w:val="00E82AEE"/>
    <w:rsid w:val="00E87525"/>
    <w:rsid w:val="00E96AEE"/>
    <w:rsid w:val="00EA0EF8"/>
    <w:rsid w:val="00EF08D3"/>
    <w:rsid w:val="00EF0BAC"/>
    <w:rsid w:val="00EF28F6"/>
    <w:rsid w:val="00F14D66"/>
    <w:rsid w:val="00F156CD"/>
    <w:rsid w:val="00F36AA8"/>
    <w:rsid w:val="00F374DE"/>
    <w:rsid w:val="00F570EF"/>
    <w:rsid w:val="00F744A8"/>
    <w:rsid w:val="00F74811"/>
    <w:rsid w:val="00F869C3"/>
    <w:rsid w:val="00F96B09"/>
    <w:rsid w:val="00FA2412"/>
    <w:rsid w:val="00FE5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FBE88"/>
  <w15:docId w15:val="{24E8B5A6-CE52-4226-8311-A8048649C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8AA"/>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
    <w:name w:val="paragraph-e"/>
    <w:basedOn w:val="Normal"/>
    <w:rsid w:val="000258AA"/>
    <w:pPr>
      <w:snapToGrid w:val="0"/>
      <w:spacing w:after="120"/>
      <w:ind w:left="1117" w:hanging="400"/>
    </w:pPr>
    <w:rPr>
      <w:color w:val="000000"/>
      <w:sz w:val="26"/>
      <w:szCs w:val="26"/>
    </w:rPr>
  </w:style>
  <w:style w:type="paragraph" w:customStyle="1" w:styleId="section-e">
    <w:name w:val="section-e"/>
    <w:basedOn w:val="Normal"/>
    <w:rsid w:val="000258AA"/>
    <w:pPr>
      <w:snapToGrid w:val="0"/>
      <w:spacing w:after="120"/>
      <w:ind w:firstLine="600"/>
    </w:pPr>
    <w:rPr>
      <w:color w:val="000000"/>
      <w:sz w:val="26"/>
      <w:szCs w:val="26"/>
    </w:rPr>
  </w:style>
  <w:style w:type="paragraph" w:customStyle="1" w:styleId="headnote-e">
    <w:name w:val="headnote-e"/>
    <w:basedOn w:val="Normal"/>
    <w:rsid w:val="000258AA"/>
    <w:pPr>
      <w:keepNext/>
      <w:snapToGrid w:val="0"/>
    </w:pPr>
    <w:rPr>
      <w:b/>
      <w:bCs/>
      <w:color w:val="000000"/>
      <w:sz w:val="26"/>
      <w:szCs w:val="26"/>
    </w:rPr>
  </w:style>
  <w:style w:type="paragraph" w:customStyle="1" w:styleId="clause-e">
    <w:name w:val="clause-e"/>
    <w:basedOn w:val="Normal"/>
    <w:rsid w:val="000258AA"/>
    <w:pPr>
      <w:snapToGrid w:val="0"/>
      <w:spacing w:after="120"/>
      <w:ind w:left="1111" w:hanging="400"/>
    </w:pPr>
    <w:rPr>
      <w:color w:val="000000"/>
      <w:sz w:val="26"/>
      <w:szCs w:val="26"/>
    </w:rPr>
  </w:style>
  <w:style w:type="paragraph" w:customStyle="1" w:styleId="subclause-e">
    <w:name w:val="subclause-e"/>
    <w:basedOn w:val="Normal"/>
    <w:rsid w:val="000258AA"/>
    <w:pPr>
      <w:snapToGrid w:val="0"/>
      <w:spacing w:after="120"/>
      <w:ind w:left="1673" w:hanging="400"/>
    </w:pPr>
    <w:rPr>
      <w:color w:val="000000"/>
      <w:sz w:val="26"/>
      <w:szCs w:val="26"/>
    </w:rPr>
  </w:style>
  <w:style w:type="paragraph" w:styleId="Header">
    <w:name w:val="header"/>
    <w:basedOn w:val="Normal"/>
    <w:link w:val="HeaderChar"/>
    <w:uiPriority w:val="99"/>
    <w:unhideWhenUsed/>
    <w:rsid w:val="000258AA"/>
    <w:pPr>
      <w:tabs>
        <w:tab w:val="center" w:pos="4680"/>
        <w:tab w:val="right" w:pos="9360"/>
      </w:tabs>
    </w:pPr>
  </w:style>
  <w:style w:type="character" w:customStyle="1" w:styleId="HeaderChar">
    <w:name w:val="Header Char"/>
    <w:basedOn w:val="DefaultParagraphFont"/>
    <w:link w:val="Header"/>
    <w:uiPriority w:val="99"/>
    <w:rsid w:val="000258A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58AA"/>
    <w:pPr>
      <w:tabs>
        <w:tab w:val="center" w:pos="4680"/>
        <w:tab w:val="right" w:pos="9360"/>
      </w:tabs>
    </w:pPr>
  </w:style>
  <w:style w:type="character" w:customStyle="1" w:styleId="FooterChar">
    <w:name w:val="Footer Char"/>
    <w:basedOn w:val="DefaultParagraphFont"/>
    <w:link w:val="Footer"/>
    <w:uiPriority w:val="99"/>
    <w:rsid w:val="000258A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58AA"/>
    <w:rPr>
      <w:rFonts w:ascii="Tahoma" w:hAnsi="Tahoma" w:cs="Tahoma"/>
      <w:sz w:val="16"/>
      <w:szCs w:val="16"/>
    </w:rPr>
  </w:style>
  <w:style w:type="character" w:customStyle="1" w:styleId="BalloonTextChar">
    <w:name w:val="Balloon Text Char"/>
    <w:basedOn w:val="DefaultParagraphFont"/>
    <w:link w:val="BalloonText"/>
    <w:uiPriority w:val="99"/>
    <w:semiHidden/>
    <w:rsid w:val="000258AA"/>
    <w:rPr>
      <w:rFonts w:ascii="Tahoma" w:eastAsia="Times New Roman" w:hAnsi="Tahoma" w:cs="Tahoma"/>
      <w:sz w:val="16"/>
      <w:szCs w:val="16"/>
    </w:rPr>
  </w:style>
  <w:style w:type="paragraph" w:customStyle="1" w:styleId="subsection-e">
    <w:name w:val="subsection-e"/>
    <w:basedOn w:val="Normal"/>
    <w:rsid w:val="00E82AEE"/>
    <w:pPr>
      <w:snapToGrid w:val="0"/>
      <w:spacing w:after="120"/>
      <w:ind w:firstLine="600"/>
    </w:pPr>
    <w:rPr>
      <w:color w:val="000000"/>
      <w:sz w:val="26"/>
      <w:szCs w:val="26"/>
    </w:rPr>
  </w:style>
  <w:style w:type="character" w:styleId="Hyperlink">
    <w:name w:val="Hyperlink"/>
    <w:basedOn w:val="DefaultParagraphFont"/>
    <w:uiPriority w:val="99"/>
    <w:unhideWhenUsed/>
    <w:rsid w:val="00EF28F6"/>
    <w:rPr>
      <w:color w:val="0000FF"/>
      <w:u w:val="single"/>
    </w:rPr>
  </w:style>
  <w:style w:type="table" w:styleId="TableGrid">
    <w:name w:val="Table Grid"/>
    <w:basedOn w:val="TableNormal"/>
    <w:uiPriority w:val="59"/>
    <w:rsid w:val="007D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1795"/>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AB17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654158">
      <w:bodyDiv w:val="1"/>
      <w:marLeft w:val="0"/>
      <w:marRight w:val="0"/>
      <w:marTop w:val="0"/>
      <w:marBottom w:val="0"/>
      <w:divBdr>
        <w:top w:val="none" w:sz="0" w:space="0" w:color="auto"/>
        <w:left w:val="none" w:sz="0" w:space="0" w:color="auto"/>
        <w:bottom w:val="none" w:sz="0" w:space="0" w:color="auto"/>
        <w:right w:val="none" w:sz="0" w:space="0" w:color="auto"/>
      </w:divBdr>
      <w:divsChild>
        <w:div w:id="848757105">
          <w:marLeft w:val="0"/>
          <w:marRight w:val="0"/>
          <w:marTop w:val="0"/>
          <w:marBottom w:val="0"/>
          <w:divBdr>
            <w:top w:val="none" w:sz="0" w:space="0" w:color="auto"/>
            <w:left w:val="none" w:sz="0" w:space="0" w:color="auto"/>
            <w:bottom w:val="none" w:sz="0" w:space="0" w:color="auto"/>
            <w:right w:val="none" w:sz="0" w:space="0" w:color="auto"/>
          </w:divBdr>
          <w:divsChild>
            <w:div w:id="4810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9908">
      <w:bodyDiv w:val="1"/>
      <w:marLeft w:val="0"/>
      <w:marRight w:val="0"/>
      <w:marTop w:val="0"/>
      <w:marBottom w:val="0"/>
      <w:divBdr>
        <w:top w:val="none" w:sz="0" w:space="0" w:color="auto"/>
        <w:left w:val="none" w:sz="0" w:space="0" w:color="auto"/>
        <w:bottom w:val="none" w:sz="0" w:space="0" w:color="auto"/>
        <w:right w:val="none" w:sz="0" w:space="0" w:color="auto"/>
      </w:divBdr>
      <w:divsChild>
        <w:div w:id="654334741">
          <w:marLeft w:val="0"/>
          <w:marRight w:val="0"/>
          <w:marTop w:val="0"/>
          <w:marBottom w:val="0"/>
          <w:divBdr>
            <w:top w:val="none" w:sz="0" w:space="0" w:color="auto"/>
            <w:left w:val="none" w:sz="0" w:space="0" w:color="auto"/>
            <w:bottom w:val="none" w:sz="0" w:space="0" w:color="auto"/>
            <w:right w:val="none" w:sz="0" w:space="0" w:color="auto"/>
          </w:divBdr>
          <w:divsChild>
            <w:div w:id="13090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rnao.ca/leading-change-toolki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nao.ca/sites/rnao-ca/files/Nursing_Care_of_Dyspnea_-The_6th_Vital_Sign_in_Individuals_with_Chronic_Obstructive_Pulmonary_Disease.pdf" TargetMode="Externa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1577</Words>
  <Characters>8994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Work Sheet</vt:lpstr>
    </vt:vector>
  </TitlesOfParts>
  <Company>Fleming College</Company>
  <LinksUpToDate>false</LinksUpToDate>
  <CharactersWithSpaces>10550</CharactersWithSpaces>
  <SharedDoc>false</SharedDoc>
  <HLinks>
    <vt:vector size="60" baseType="variant">
      <vt:variant>
        <vt:i4>7208966</vt:i4>
      </vt:variant>
      <vt:variant>
        <vt:i4>30</vt:i4>
      </vt:variant>
      <vt:variant>
        <vt:i4>0</vt:i4>
      </vt:variant>
      <vt:variant>
        <vt:i4>5</vt:i4>
      </vt:variant>
      <vt:variant>
        <vt:lpwstr>http://www.e-laws.gov.on.ca/html/regs/french/elaws_regs_100079_f.htm</vt:lpwstr>
      </vt:variant>
      <vt:variant>
        <vt:lpwstr>s49s3</vt:lpwstr>
      </vt:variant>
      <vt:variant>
        <vt:i4>7208966</vt:i4>
      </vt:variant>
      <vt:variant>
        <vt:i4>27</vt:i4>
      </vt:variant>
      <vt:variant>
        <vt:i4>0</vt:i4>
      </vt:variant>
      <vt:variant>
        <vt:i4>5</vt:i4>
      </vt:variant>
      <vt:variant>
        <vt:lpwstr>http://www.e-laws.gov.on.ca/html/regs/french/elaws_regs_100079_f.htm</vt:lpwstr>
      </vt:variant>
      <vt:variant>
        <vt:lpwstr>s49s2</vt:lpwstr>
      </vt:variant>
      <vt:variant>
        <vt:i4>7208966</vt:i4>
      </vt:variant>
      <vt:variant>
        <vt:i4>24</vt:i4>
      </vt:variant>
      <vt:variant>
        <vt:i4>0</vt:i4>
      </vt:variant>
      <vt:variant>
        <vt:i4>5</vt:i4>
      </vt:variant>
      <vt:variant>
        <vt:lpwstr>http://www.e-laws.gov.on.ca/html/regs/french/elaws_regs_100079_f.htm</vt:lpwstr>
      </vt:variant>
      <vt:variant>
        <vt:lpwstr>s49s1</vt:lpwstr>
      </vt:variant>
      <vt:variant>
        <vt:i4>7208966</vt:i4>
      </vt:variant>
      <vt:variant>
        <vt:i4>21</vt:i4>
      </vt:variant>
      <vt:variant>
        <vt:i4>0</vt:i4>
      </vt:variant>
      <vt:variant>
        <vt:i4>5</vt:i4>
      </vt:variant>
      <vt:variant>
        <vt:lpwstr>http://www.e-laws.gov.on.ca/html/regs/french/elaws_regs_100079_f.htm</vt:lpwstr>
      </vt:variant>
      <vt:variant>
        <vt:lpwstr>s49s1</vt:lpwstr>
      </vt:variant>
      <vt:variant>
        <vt:i4>6881295</vt:i4>
      </vt:variant>
      <vt:variant>
        <vt:i4>18</vt:i4>
      </vt:variant>
      <vt:variant>
        <vt:i4>0</vt:i4>
      </vt:variant>
      <vt:variant>
        <vt:i4>5</vt:i4>
      </vt:variant>
      <vt:variant>
        <vt:lpwstr>http://www.e-laws.gov.on.ca/html/regs/french/elaws_regs_100079_f.htm</vt:lpwstr>
      </vt:variant>
      <vt:variant>
        <vt:lpwstr>s30s2</vt:lpwstr>
      </vt:variant>
      <vt:variant>
        <vt:i4>6881295</vt:i4>
      </vt:variant>
      <vt:variant>
        <vt:i4>15</vt:i4>
      </vt:variant>
      <vt:variant>
        <vt:i4>0</vt:i4>
      </vt:variant>
      <vt:variant>
        <vt:i4>5</vt:i4>
      </vt:variant>
      <vt:variant>
        <vt:lpwstr>http://www.e-laws.gov.on.ca/html/regs/french/elaws_regs_100079_f.htm</vt:lpwstr>
      </vt:variant>
      <vt:variant>
        <vt:lpwstr>s30s1</vt:lpwstr>
      </vt:variant>
      <vt:variant>
        <vt:i4>6881295</vt:i4>
      </vt:variant>
      <vt:variant>
        <vt:i4>12</vt:i4>
      </vt:variant>
      <vt:variant>
        <vt:i4>0</vt:i4>
      </vt:variant>
      <vt:variant>
        <vt:i4>5</vt:i4>
      </vt:variant>
      <vt:variant>
        <vt:lpwstr>http://www.e-laws.gov.on.ca/html/regs/french/elaws_regs_100079_f.htm</vt:lpwstr>
      </vt:variant>
      <vt:variant>
        <vt:lpwstr>s30s1</vt:lpwstr>
      </vt:variant>
      <vt:variant>
        <vt:i4>7208967</vt:i4>
      </vt:variant>
      <vt:variant>
        <vt:i4>9</vt:i4>
      </vt:variant>
      <vt:variant>
        <vt:i4>0</vt:i4>
      </vt:variant>
      <vt:variant>
        <vt:i4>5</vt:i4>
      </vt:variant>
      <vt:variant>
        <vt:lpwstr>http://www.e-laws.gov.on.ca/html/regs/french/elaws_regs_100079_f.htm</vt:lpwstr>
      </vt:variant>
      <vt:variant>
        <vt:lpwstr>s48s2</vt:lpwstr>
      </vt:variant>
      <vt:variant>
        <vt:i4>7208967</vt:i4>
      </vt:variant>
      <vt:variant>
        <vt:i4>6</vt:i4>
      </vt:variant>
      <vt:variant>
        <vt:i4>0</vt:i4>
      </vt:variant>
      <vt:variant>
        <vt:i4>5</vt:i4>
      </vt:variant>
      <vt:variant>
        <vt:lpwstr>http://www.e-laws.gov.on.ca/html/regs/french/elaws_regs_100079_f.htm</vt:lpwstr>
      </vt:variant>
      <vt:variant>
        <vt:lpwstr>s48s1</vt:lpwstr>
      </vt:variant>
      <vt:variant>
        <vt:i4>7208967</vt:i4>
      </vt:variant>
      <vt:variant>
        <vt:i4>3</vt:i4>
      </vt:variant>
      <vt:variant>
        <vt:i4>0</vt:i4>
      </vt:variant>
      <vt:variant>
        <vt:i4>5</vt:i4>
      </vt:variant>
      <vt:variant>
        <vt:lpwstr>http://www.e-laws.gov.on.ca/html/regs/french/elaws_regs_100079_f.htm</vt:lpwstr>
      </vt:variant>
      <vt:variant>
        <vt:lpwstr>s48s1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Sheet</dc:title>
  <dc:creator>josies</dc:creator>
  <cp:lastModifiedBy>Suzanne Sweeney</cp:lastModifiedBy>
  <cp:revision>2</cp:revision>
  <dcterms:created xsi:type="dcterms:W3CDTF">2022-07-26T21:14:00Z</dcterms:created>
  <dcterms:modified xsi:type="dcterms:W3CDTF">2022-07-26T21:14:00Z</dcterms:modified>
</cp:coreProperties>
</file>